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Отчет по результатам самообследования частного учреждения профессионального образования «АВТОМОТОШКОЛА-КУРСК»               за 2023 год </w:t>
      </w:r>
    </w:p>
    <w:p>
      <w:pPr>
        <w:pStyle w:val="Normal"/>
        <w:jc w:val="center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t xml:space="preserve">(с 01.01.2023 г. по 31.12.23 г.) </w:t>
      </w:r>
    </w:p>
    <w:p>
      <w:pPr>
        <w:pStyle w:val="Normal"/>
        <w:spacing w:lineRule="auto" w:line="240" w:before="0" w:after="60"/>
        <w:ind w:firstLine="708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Самообследование проведено директором «АВТОМОТОШКОЛА-КУРСК»  Артемьевым А.Ю.</w:t>
      </w:r>
    </w:p>
    <w:p>
      <w:pPr>
        <w:pStyle w:val="Normal"/>
        <w:spacing w:lineRule="auto" w:line="240" w:before="0" w:after="60"/>
        <w:jc w:val="center"/>
        <w:rPr>
          <w:rFonts w:ascii="Times New Roman" w:hAnsi="Times New Roman" w:eastAsia="Times New Roman"/>
          <w:sz w:val="18"/>
          <w:szCs w:val="18"/>
          <w:lang w:eastAsia="ru-RU"/>
        </w:rPr>
      </w:pPr>
      <w:r>
        <w:rPr>
          <w:rFonts w:eastAsia="Times New Roman" w:ascii="Times New Roman" w:hAnsi="Times New Roman"/>
          <w:sz w:val="18"/>
          <w:szCs w:val="18"/>
          <w:lang w:eastAsia="ru-RU"/>
        </w:rPr>
        <w:t>(должность,  фамилия, инициалы лица (лиц), проводившего (их) самообследование)</w:t>
      </w:r>
    </w:p>
    <w:p>
      <w:pPr>
        <w:pStyle w:val="Normal"/>
        <w:spacing w:lineRule="auto" w:line="240" w:before="0" w:after="60"/>
        <w:jc w:val="both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1. Оценка образовательной деятельности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Образовательная деятельность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 xml:space="preserve"> «АВТОМОТОШКОЛА-КУРСК»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(наименование образовательной организации)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соответствует требованиям Федерального закона от 10 декабря 1995 г. № 196-ФЗ «О безопасности дорожного движения»;  Федерального закона от 29 декабря 2012 г. № 273-ФЗ «Об образовании в Российской Федерации»; Примерных программ профессионального обучения водителей транспортных средств соответствующих категорий и подкатегорий, утвержденных приказом Минобрнауки России от 26.12.2013 года № 1408 (зарегистрирован Минюстом России 09.07.2014 года, регистрационный № 33026); Порядка организации и осуществления образовательной деятельности по основным программам профессионального обучения, утвержденного приказом Министерства образования и науки Российской Федерации от 18 апреля 2013 г. № 292.</w:t>
      </w:r>
    </w:p>
    <w:p>
      <w:pPr>
        <w:pStyle w:val="Normal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Оценка системы управления организации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Управление образовательной организацией осуществляется в соответствии с законодательством Российской Федерации и Уставом частного учреждения профессионального образования «АВТОМОТОШКОЛА-КУРСК».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</w:t>
      </w:r>
      <w:r>
        <w:rPr>
          <w:rFonts w:ascii="Times New Roman" w:hAnsi="Times New Roman"/>
          <w:sz w:val="16"/>
          <w:szCs w:val="16"/>
        </w:rPr>
        <w:t>(наименование образовательной организации)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Органами управления Учреждением являются: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Единственный учредитель ООО «Автошкола-Курск», Директор.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12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 Оценка содержания и качества подготовки обучающихся </w:t>
      </w:r>
      <w:r>
        <w:rPr>
          <w:rFonts w:ascii="Times New Roman" w:hAnsi="Times New Roman"/>
          <w:sz w:val="28"/>
          <w:szCs w:val="28"/>
        </w:rPr>
        <w:t>за 2023</w:t>
      </w:r>
    </w:p>
    <w:p>
      <w:pPr>
        <w:pStyle w:val="Normal"/>
        <w:spacing w:lineRule="auto" w:line="240" w:before="12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год 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216"/>
        <w:gridCol w:w="463"/>
        <w:gridCol w:w="361"/>
        <w:gridCol w:w="491"/>
        <w:gridCol w:w="373"/>
        <w:gridCol w:w="503"/>
        <w:gridCol w:w="504"/>
        <w:gridCol w:w="455"/>
        <w:gridCol w:w="456"/>
        <w:gridCol w:w="449"/>
        <w:gridCol w:w="496"/>
        <w:gridCol w:w="447"/>
        <w:gridCol w:w="496"/>
        <w:gridCol w:w="449"/>
        <w:gridCol w:w="496"/>
        <w:gridCol w:w="618"/>
        <w:gridCol w:w="481"/>
        <w:gridCol w:w="456"/>
        <w:gridCol w:w="536"/>
      </w:tblGrid>
      <w:tr>
        <w:trPr/>
        <w:tc>
          <w:tcPr>
            <w:tcW w:w="1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Количество обучающихся</w:t>
            </w:r>
          </w:p>
        </w:tc>
        <w:tc>
          <w:tcPr>
            <w:tcW w:w="168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Отчислено в процессе обучения</w:t>
            </w:r>
          </w:p>
        </w:tc>
        <w:tc>
          <w:tcPr>
            <w:tcW w:w="10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Допущено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к квалифика-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ционному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экзамену</w:t>
            </w:r>
          </w:p>
        </w:tc>
        <w:tc>
          <w:tcPr>
            <w:tcW w:w="374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Сдали квалификационный экзамен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9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Не сдали квалифи-кационный экзамен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Сдали экзамен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 ГИБДД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 первого раза</w:t>
            </w:r>
          </w:p>
        </w:tc>
      </w:tr>
      <w:tr>
        <w:trPr>
          <w:trHeight w:val="196" w:hRule="atLeast"/>
        </w:trPr>
        <w:tc>
          <w:tcPr>
            <w:tcW w:w="12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82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8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 том числе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по неуспе-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ваемости</w:t>
            </w:r>
          </w:p>
        </w:tc>
        <w:tc>
          <w:tcPr>
            <w:tcW w:w="10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Всего</w:t>
            </w:r>
          </w:p>
        </w:tc>
        <w:tc>
          <w:tcPr>
            <w:tcW w:w="28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Из них с оценками</w:t>
            </w:r>
          </w:p>
        </w:tc>
        <w:tc>
          <w:tcPr>
            <w:tcW w:w="10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246" w:hRule="atLeast"/>
        </w:trPr>
        <w:tc>
          <w:tcPr>
            <w:tcW w:w="12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82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864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1007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11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отлично</w:t>
            </w:r>
          </w:p>
        </w:tc>
        <w:tc>
          <w:tcPr>
            <w:tcW w:w="9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хорошо</w:t>
            </w:r>
          </w:p>
        </w:tc>
        <w:tc>
          <w:tcPr>
            <w:tcW w:w="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удов</w:t>
            </w:r>
          </w:p>
        </w:tc>
        <w:tc>
          <w:tcPr>
            <w:tcW w:w="1099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992" w:type="dxa"/>
            <w:gridSpan w:val="2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/>
        <w:tc>
          <w:tcPr>
            <w:tcW w:w="121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чел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%</w:t>
            </w:r>
          </w:p>
        </w:tc>
      </w:tr>
      <w:tr>
        <w:trPr>
          <w:trHeight w:val="517" w:hRule="atLeast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190  кат. В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186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186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32.8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73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39.2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  </w:t>
            </w: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115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61.8</w:t>
            </w:r>
          </w:p>
        </w:tc>
      </w:tr>
      <w:tr>
        <w:trPr>
          <w:trHeight w:val="553" w:hRule="atLeast"/>
        </w:trPr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</w:rPr>
              <w:t>7 кат. В на С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-</w:t>
            </w:r>
          </w:p>
        </w:tc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28.6</w:t>
            </w:r>
          </w:p>
        </w:tc>
        <w:tc>
          <w:tcPr>
            <w:tcW w:w="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14.3</w:t>
            </w:r>
          </w:p>
        </w:tc>
        <w:tc>
          <w:tcPr>
            <w:tcW w:w="4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4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57.1</w:t>
            </w:r>
          </w:p>
        </w:tc>
        <w:tc>
          <w:tcPr>
            <w:tcW w:w="6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85.7</w:t>
            </w:r>
          </w:p>
        </w:tc>
      </w:tr>
    </w:tbl>
    <w:p>
      <w:pPr>
        <w:pStyle w:val="Normal"/>
        <w:spacing w:before="120" w:after="2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2023 году сдавало экзамен в ГИБДД г. Курска 171 человек на кат.  «В». </w:t>
      </w:r>
    </w:p>
    <w:p>
      <w:pPr>
        <w:pStyle w:val="Normal"/>
        <w:spacing w:before="120" w:after="2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2023 году сдавало  экзамен в ГИБДД г. Курска 7  человек на кат. «С». </w:t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p>
      <w:pPr>
        <w:pStyle w:val="Normal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Оценка организации учебного процесса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учебного процесса соответствует требованиям примерных программ профессионального обучения водителей транспортных средств соответствующих категорий и подкатегорий, утвержденных приказом Минобрнауки России от 26.12.2013 года № 1408 (зарегистрирован Минюстом России 09.07.2014 года, регистрационный № 33026);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</w:t>
      </w:r>
      <w:r>
        <w:rPr>
          <w:rFonts w:ascii="Times New Roman" w:hAnsi="Times New Roman"/>
          <w:sz w:val="16"/>
          <w:szCs w:val="16"/>
        </w:rPr>
        <w:t>(перечислить реализуемые образовательные программы)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методическим рекомендациям по организации образовательного процесса по профессиональному обучению водителей транспортных средств соответствующих категорий, подкатегорий, утвержденным руководителем образовательной организации.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Оценка качества кадрового обеспечения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Педагогические работники, реализующие программу профессионального обучения водителей транспортных средств, в том числе преподаватели учебных предметов, мастера производственного обучения, удовлетворяют квалификационным требованиям, указанным в квалификационных справочниках по соответствующим должностям.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6. Оценка качества учебно-методического обеспечения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Учебно-методические материалы позволяют реализовать образовательные программы профессионального обучения водителей транспортных средств в полном объеме и представлены: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примерными программами профессиональной подготовки и переподготовки водителей транспортных средств, утвержденными в установленном порядке;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программами профессиональной подготовки и переподготовки водителей транспортных средств, утвержденными руководителем организации, осуществляющей образовательную деятельность;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методическими рекомендациями по организации образовательного процесса, утвержденными руководителем организации, осуществляющей образовательную деятельность;</w:t>
      </w:r>
    </w:p>
    <w:p>
      <w:pPr>
        <w:pStyle w:val="ListParagraph"/>
        <w:numPr>
          <w:ilvl w:val="0"/>
          <w:numId w:val="1"/>
        </w:numPr>
        <w:spacing w:lineRule="auto" w:line="360" w:before="0" w:after="0"/>
        <w:ind w:hanging="0" w:left="0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материалами для проведения промежуточной и итоговой аттестации обучающихся, утвержденными руководителем организации, осуществляющей образовательную деятельность.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360" w:before="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7. Оценка  качества  библиотечно-информационного обеспечения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Имеющаяся в наличии учебная литература и учебно-наглядные пособия позволяют выполнить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28"/>
          <w:szCs w:val="28"/>
        </w:rPr>
        <w:t>примерные программы подготовки водителей транспортных средств категории «В», примерные программы переподготовки водителей транспортных средств категории «В» на категорию «С» в полном объеме.</w:t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36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8. Оценка материально-технической базы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наличии  в собственности или на ином законном основании оборудованных учебных транспортных средств</w:t>
      </w:r>
    </w:p>
    <w:tbl>
      <w:tblPr>
        <w:tblW w:w="10493" w:type="dxa"/>
        <w:jc w:val="left"/>
        <w:tblInd w:w="-74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103"/>
        <w:gridCol w:w="1135"/>
        <w:gridCol w:w="1114"/>
        <w:gridCol w:w="1046"/>
        <w:gridCol w:w="1047"/>
        <w:gridCol w:w="1047"/>
      </w:tblGrid>
      <w:tr>
        <w:trPr/>
        <w:tc>
          <w:tcPr>
            <w:tcW w:w="51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Сведения</w:t>
            </w:r>
          </w:p>
        </w:tc>
        <w:tc>
          <w:tcPr>
            <w:tcW w:w="5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Номер по порядку</w:t>
            </w:r>
          </w:p>
        </w:tc>
      </w:tr>
      <w:tr>
        <w:trPr>
          <w:trHeight w:val="346" w:hRule="atLeast"/>
        </w:trPr>
        <w:tc>
          <w:tcPr>
            <w:tcW w:w="510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239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Марка, модель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Сандеро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Логан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Сандеро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Сандеро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Логан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транспортного средства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хэтчбек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седан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</w:t>
            </w:r>
          </w:p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хэтчбек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</w:t>
            </w:r>
          </w:p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хэтчбек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 седан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 транспортного средства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 выпуска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2011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2008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2010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Государственный регистрационный  знак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 427 КН 46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051 ЕО 46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 419 РР 46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182 ХЕ 46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 726НМ 46</w:t>
            </w:r>
          </w:p>
        </w:tc>
      </w:tr>
      <w:tr>
        <w:trPr>
          <w:trHeight w:val="284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Регистрационные  документы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22 № 541802 от 13.08.14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УУ №812503 от 03.12.11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ХК 330164 от 04.05.12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ХК 330059 от 02.05.12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30 №748189 от 22.01.15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 аренды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30.12.23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 аренды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30.12.23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Собствен-ность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 аренды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30.12.23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Собствен-ность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трансмиссии (автоматическая или механическая)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</w:tr>
      <w:tr>
        <w:trPr>
          <w:trHeight w:val="510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Зеркала заднего вида для обучающего вождению в соответствии с  п. 5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ХХХ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>0366192115 от 10.05.23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09.05.24 Ингосстрах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ТТТ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 xml:space="preserve">7005957991 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 Ингосстрах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ТТТ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7030568039 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13.01.23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12.01.24 Ингосстрах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ХХХ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>0346902521от 10.05.23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09.05.24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Ингосстрах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ТТТ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7049153521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04.12.23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16.12.24 Ингосстрах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25.11.23 до 25.11.24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25.11.23 до 25.11.24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25.11.23 до 25.11.24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25.11.23 до 25.11.24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25.11.23 до 25.11.24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Соответст-вует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Соответст-вует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Оснащение тахографами (для ТС категории «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», подкатегории «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1»)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ind w:right="23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>
          <w:trHeight w:val="256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538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Номер по порядку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6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7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8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ind w:right="239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9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sz w:val="16"/>
                <w:szCs w:val="16"/>
              </w:rPr>
              <w:t>10</w:t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Марка, модель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РЕНО ЛОГАН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ГАЗ 3307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ВАЗ 21065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ММЗ81021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транспортного средства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 седан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Бортовой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Легковой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седан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Прицеп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Категория транспортного средства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Год выпуска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2014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2008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1997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1989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Государственный регистрационный  знак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 332НМ 46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011 КА 46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 575 КВ 46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АР 1731 46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Регистрационные  документы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Св-во46 30 №748191от 22.01.2015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СН №434505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18.06.08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Св-во 46 22 №550677 от29.07.14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СТС 46 УМ 739100 от 16.06.2011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Собственность или иное законное основание владения  транспортным средством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Собствен-ность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Собствен-ность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 аренды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 30.12.23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Договор аренды до 30.12.23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Техническое состояние  в соответствии с п. 3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Отвечает требова-ниям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Наличие тягово-сцепного (опорно-сцепного) устройства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Тип трансмиссии (автоматическая или механическая)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Механичес-кая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Дополнительные педали в соответствии с  п. 5 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Зеркала заднего вида для обучающего вождению в соответствии с  п. 5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Опознавательный знак «Учебное транспортное средство» в соответствии с п. 8  Основных положений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Наличие информации о внесении изменений в конструкцию ТС в регистрационном документе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Есть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Страховой  полис  ОСАГО (номер, дата выдачи, срок действия, страховая организация)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ТТТ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№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7049151535 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04.12.23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06.12.24 Ингосстрах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ТТТ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  <w:r>
              <w:rPr>
                <w:sz w:val="16"/>
                <w:szCs w:val="16"/>
              </w:rPr>
              <w:t>7051331017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 05.10.23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Действует до 09.10.24 Ингосстрах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Серия ХХХ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№ 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Действует  </w:t>
            </w:r>
          </w:p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СК Росгосстрах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Технический осмотр (дата прохождения, срок действия)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25.11.23 до 25.11.24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25.11.23 до 25.11.24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Соответствует (не соответствует) установленным требованиям 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Соответ-ствует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567" w:hRule="atLeast"/>
        </w:trPr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Оснащение тахографами (для ТС категории «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», подкатегории «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D</w:t>
            </w:r>
            <w:r>
              <w:rPr>
                <w:rFonts w:ascii="Times New Roman" w:hAnsi="Times New Roman"/>
                <w:sz w:val="20"/>
                <w:szCs w:val="20"/>
              </w:rPr>
              <w:t>1»)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 w:before="12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120" w:after="0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Количество учебных транспортных средств, соответствующих установленным требованиям: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 xml:space="preserve">механических 9,  прицепов 1 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Данное количество механических транспортных средств соответствует   358  обучающимся в год на категорию «В»  (56 часов вождения) при двух инструкторах на машину.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lang w:eastAsia="ru-RU"/>
        </w:rPr>
      </w:pPr>
      <w:r>
        <w:rPr>
          <w:rFonts w:eastAsia="Times New Roman" w:ascii="Times New Roman" w:hAnsi="Times New Roman"/>
          <w:lang w:eastAsia="ru-RU"/>
        </w:rPr>
        <w:t>Данное количество механических транспортных средств соответствует 56 обучающимся в год на категорию «С»  (38 часов вождения) при одном инструкторе на машину.</w:t>
      </w:r>
    </w:p>
    <w:p>
      <w:pPr>
        <w:pStyle w:val="Normal"/>
        <w:spacing w:lineRule="auto" w:line="240" w:before="120" w:after="12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  <w:t xml:space="preserve">      </w:t>
      </w:r>
      <w:r>
        <w:rPr>
          <w:rFonts w:eastAsia="Times New Roman" w:ascii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</w:p>
    <w:tbl>
      <w:tblPr>
        <w:tblW w:w="10428" w:type="dxa"/>
        <w:jc w:val="center"/>
        <w:tblInd w:w="0" w:type="dxa"/>
        <w:tblLayout w:type="fixed"/>
        <w:tblCellMar>
          <w:top w:w="0" w:type="dxa"/>
          <w:left w:w="10" w:type="dxa"/>
          <w:bottom w:w="0" w:type="dxa"/>
          <w:right w:w="10" w:type="dxa"/>
        </w:tblCellMar>
        <w:tblLook w:firstRow="0" w:noVBand="0" w:lastRow="0" w:firstColumn="0" w:lastColumn="0" w:noHBand="0" w:val="0000"/>
      </w:tblPr>
      <w:tblGrid>
        <w:gridCol w:w="348"/>
        <w:gridCol w:w="472"/>
        <w:gridCol w:w="92"/>
        <w:gridCol w:w="585"/>
        <w:gridCol w:w="690"/>
        <w:gridCol w:w="2282"/>
        <w:gridCol w:w="1615"/>
        <w:gridCol w:w="793"/>
        <w:gridCol w:w="682"/>
        <w:gridCol w:w="1443"/>
        <w:gridCol w:w="30"/>
        <w:gridCol w:w="1033"/>
        <w:gridCol w:w="362"/>
      </w:tblGrid>
      <w:tr>
        <w:trPr>
          <w:trHeight w:val="180" w:hRule="atLeast"/>
        </w:trPr>
        <w:tc>
          <w:tcPr>
            <w:tcW w:w="348" w:type="dxa"/>
            <w:tcBorders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/>
            </w:r>
          </w:p>
        </w:tc>
        <w:tc>
          <w:tcPr>
            <w:tcW w:w="1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>
                <w:kern w:val="2"/>
                <w:sz w:val="16"/>
                <w:szCs w:val="16"/>
                <w:lang w:eastAsia="ar-SA"/>
              </w:rPr>
              <w:t>Ф. И. О.</w:t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>
                <w:kern w:val="2"/>
                <w:sz w:val="16"/>
                <w:szCs w:val="16"/>
                <w:lang w:eastAsia="ar-SA"/>
              </w:rPr>
              <w:t>Учебный предмет</w:t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>
                <w:kern w:val="2"/>
                <w:sz w:val="16"/>
                <w:szCs w:val="16"/>
                <w:lang w:eastAsia="ar-SA"/>
              </w:rPr>
              <w:t>Документ о высшем или среднем профессиональном образовании по направлению подготовки "Образование и педагогика" или в области, соответствующей преподаваемому предмету, либо о высшем или среднем профессиональном образовании и дополнительное профессиональное образование по направлению деятельности</w:t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>
                <w:kern w:val="2"/>
                <w:sz w:val="16"/>
                <w:szCs w:val="16"/>
                <w:lang w:eastAsia="ar-SA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uppressAutoHyphens w:val="true"/>
              <w:snapToGrid w:val="false"/>
              <w:spacing w:before="0" w:after="200"/>
              <w:jc w:val="center"/>
              <w:rPr>
                <w:kern w:val="2"/>
                <w:sz w:val="16"/>
                <w:szCs w:val="16"/>
                <w:lang w:eastAsia="ar-SA"/>
              </w:rPr>
            </w:pPr>
            <w:r>
              <w:rPr>
                <w:kern w:val="2"/>
                <w:sz w:val="16"/>
                <w:szCs w:val="16"/>
                <w:lang w:eastAsia="ar-SA"/>
              </w:rPr>
              <w:t>Оформлен в соответствии с трудовым законодательством (состоит в штате или иное)</w:t>
            </w:r>
          </w:p>
        </w:tc>
      </w:tr>
      <w:tr>
        <w:trPr>
          <w:trHeight w:val="382" w:hRule="atLeast"/>
        </w:trPr>
        <w:tc>
          <w:tcPr>
            <w:tcW w:w="348" w:type="dxa"/>
            <w:tcBorders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1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2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4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12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</w:r>
          </w:p>
        </w:tc>
      </w:tr>
      <w:tr>
        <w:trPr>
          <w:trHeight w:val="180" w:hRule="atLeast"/>
        </w:trPr>
        <w:tc>
          <w:tcPr>
            <w:tcW w:w="348" w:type="dxa"/>
            <w:tcBorders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/>
            </w:r>
          </w:p>
        </w:tc>
        <w:tc>
          <w:tcPr>
            <w:tcW w:w="11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Гримов Александр Михайлович</w:t>
            </w:r>
          </w:p>
        </w:tc>
        <w:tc>
          <w:tcPr>
            <w:tcW w:w="297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Основная программа профессионального обучения – программа профессиональной подготовки по профессиям рабочих, должностям служащих (водителей транспортных средств) по профессии 11442 (Водитель автомобиля) Квалификация: 4-8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Категория: «В»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Предметы: 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законодательства в сфере дорожного движения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 категории «В»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грузовых перевозок автомобильным транспортом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пассажирских перевозок автомобильным транспортом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Основная программа профессионального обучения – программа профессиональной переподготовки по профессиям рабочих, должностям служащих (водителей транспортных средств) по профессии 11442 (Водитель автомобиля) Квалификация: 4-8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Категория: «С»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Предметы: 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Устройство и техническое обслуживание транспортных средств категории «С» как объектов управления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 категории «С»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грузовых перевозок автомобильным транспортом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4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Курский Государственный педагогический институт Диплом о высшем педагогическом  образовании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РВ № 463295 от 24.06.1989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Квалификация: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Учитель географии и биологии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Аттестован на соответствии занимаемой должности (Протокол заседания аттестационной комиссии НОУ Автомотошкола-Курск» № 1 от</w:t>
            </w:r>
            <w:r>
              <w:rPr>
                <w:sz w:val="18"/>
                <w:szCs w:val="18"/>
              </w:rPr>
              <w:t xml:space="preserve"> 24.11.2014 г.)</w:t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НОУ ДПО Курская ОТШ ДОСААФ России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Удостоверение серии АА № 000029 от 22.09.2014 года о краткосрочном повышении квалифика-ции по программе «Педагогические основы деятельности преподава-теля по подготовке водителей автотран-спортных средств»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Межрегиональный институт повышения квалификации и переподготовки (ООО «МИПКИП») г. Липецк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Удостоверение о повы-шении квалификации № </w:t>
            </w:r>
            <w:r>
              <w:rPr>
                <w:rFonts w:ascii="Times New Roman" w:hAnsi="Times New Roman"/>
                <w:sz w:val="18"/>
                <w:szCs w:val="18"/>
              </w:rPr>
              <w:t>31/87476 от 05.11. 2019 года по программе дополнительного профессионального образования «Органи-зация и проведение учебного процесса по подготовке водителей транспортных средств</w:t>
            </w:r>
            <w:r>
              <w:rPr>
                <w:sz w:val="18"/>
                <w:szCs w:val="18"/>
              </w:rPr>
              <w:t>»</w:t>
            </w:r>
          </w:p>
        </w:tc>
        <w:tc>
          <w:tcPr>
            <w:tcW w:w="142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Внешний совместитель</w:t>
            </w:r>
          </w:p>
        </w:tc>
      </w:tr>
      <w:tr>
        <w:trPr>
          <w:trHeight w:val="180" w:hRule="atLeast"/>
        </w:trPr>
        <w:tc>
          <w:tcPr>
            <w:tcW w:w="348" w:type="dxa"/>
            <w:tcBorders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/>
            </w:r>
          </w:p>
        </w:tc>
        <w:tc>
          <w:tcPr>
            <w:tcW w:w="11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Кудинов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Дмитрий</w:t>
            </w:r>
          </w:p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Алексеевич</w:t>
            </w:r>
          </w:p>
        </w:tc>
        <w:tc>
          <w:tcPr>
            <w:tcW w:w="297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Основная программа профессионального обучения – программа профессиональной подготовки по профессиям рабочих, должностям служащих (водителей транспортных средств) по профессии 11442 (Водитель автомобиля) Квалификация: 4-8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Категория: «В»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Предметы: 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Психофизиологические основы деятельности водителя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Первая помощь при дорожно-транспортном происшествии</w:t>
            </w:r>
          </w:p>
        </w:tc>
        <w:tc>
          <w:tcPr>
            <w:tcW w:w="24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Курский ордена Трудового Красного Знамени государственный медицинский институт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УВ № 005753 от 18.06.1993 года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По специальности: Лечебное дело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Квалификация: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Врач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ВПО КГМУ Росздрава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профессиональной переподготовке № ПП-1 463977 по программе Психиатрия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ОГБУ ДПО КИРО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профессиональной переподготовке 462402614125 от 10.06.2015 года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ВПО КГМУ Минздрава России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Сертификат специалиста по специальности Психиатрия № 014604 0003233 от 14.06.2014 года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ФГБОУ ВО КГМУ Минздрава России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Удостоверение о повышении квалификации № 27000 0003746 от 07.06.2019 года по дополнительной профессиональной программе «Актуальные вопросы психиатрии, психиатрии-наркологии, психотерапии»</w:t>
            </w:r>
          </w:p>
          <w:p>
            <w:pPr>
              <w:pStyle w:val="Normal"/>
              <w:snapToGrid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42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Внешний совместитель</w:t>
            </w:r>
          </w:p>
        </w:tc>
      </w:tr>
      <w:tr>
        <w:trPr>
          <w:trHeight w:val="180" w:hRule="atLeast"/>
        </w:trPr>
        <w:tc>
          <w:tcPr>
            <w:tcW w:w="348" w:type="dxa"/>
            <w:tcBorders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/>
            </w:r>
          </w:p>
        </w:tc>
        <w:tc>
          <w:tcPr>
            <w:tcW w:w="1149" w:type="dxa"/>
            <w:gridSpan w:val="3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Решетницкий Александр Антонович</w:t>
            </w:r>
          </w:p>
        </w:tc>
        <w:tc>
          <w:tcPr>
            <w:tcW w:w="2972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Основная программа профессионального обучения – программа профессиональной подготовки по профессиям рабочих, должностям служащих (водителей транспортных средств) по профессии 11442 (Водитель автомобиля) Квалификация: 4-8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Категория: «В»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Предметы: 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законодательства в сфере дорожного движения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 категории «В»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грузовых перевозок автомобильным транспортом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пассажирских перевозок автомобильным транспортом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Основная программа профессионального обучения – программа профессиональной переподготовки по профессиям рабочих, должностям служащих (водителей транспортных средств) по профессии 11442 (Водитель автомобиля) Квалификация: 4-8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Категория: «С»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Предметы: 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Устройство и техническое обслуживание транспортных средств категории «С» как объектов управления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Основы управления транспортными средствами категории «С»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2408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Московский автомобильно-дорожный институт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ЖВ № 413541 от 25.06.1979 года по специальности: Автомобили и автомобильное хозяйство»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Квалификация: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Инженер-механик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ОГБУ ДПО КИРО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профессиональной переподготовке 462402614132 от 10.06.2015 года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Преподаватель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125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НОУ ДПО Курская ОТШ ДОСААФ России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Удостоверение серии АА № 000028 от 22.09.2014 года о краткосрочном повышении квалифика-ции по программе «Педагогические основы деятельности преподава-теля по подготовке водителей автотран-спортных средств»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Межрегиональный институт повышения квалификации и переподготовки (ООО «МИПКИП») г. Липецк</w:t>
            </w:r>
          </w:p>
          <w:p>
            <w:pPr>
              <w:pStyle w:val="Normal"/>
              <w:snapToGrid w:val="false"/>
              <w:spacing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Удостоверение о повы-шении квалификации № 31/87444 от 05.11. 2019 года по программе дополнительного профессионального образования «Органи-зация и проведение учебного процесса по подготовке водителей транспортных средств»</w:t>
            </w:r>
          </w:p>
        </w:tc>
        <w:tc>
          <w:tcPr>
            <w:tcW w:w="142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napToGrid w:val="false"/>
              <w:spacing w:before="0" w:after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Договор с ИП</w:t>
            </w:r>
          </w:p>
        </w:tc>
      </w:tr>
      <w:tr>
        <w:trPr>
          <w:trHeight w:val="180" w:hRule="atLeast"/>
        </w:trPr>
        <w:tc>
          <w:tcPr>
            <w:tcW w:w="1006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/>
                <w:sz w:val="16"/>
                <w:szCs w:val="16"/>
                <w:lang w:eastAsia="ru-RU"/>
              </w:rPr>
            </w:pPr>
            <w:r>
              <w:rPr>
                <w:rFonts w:eastAsia="Times New Roman" w:ascii="Times New Roman" w:hAnsi="Times New Roman"/>
                <w:sz w:val="16"/>
                <w:szCs w:val="16"/>
                <w:lang w:eastAsia="ru-RU"/>
              </w:rPr>
            </w:r>
          </w:p>
          <w:p>
            <w:pPr>
              <w:pStyle w:val="OEM"/>
              <w:spacing w:before="0" w:after="160"/>
              <w:jc w:val="both"/>
              <w:rPr>
                <w:rFonts w:ascii="Times New Roman" w:hAnsi="Times New Roman" w:eastAsia="Times New Roman"/>
                <w:sz w:val="16"/>
                <w:szCs w:val="16"/>
              </w:rPr>
            </w:pPr>
            <w:r>
              <w:rPr>
                <w:rFonts w:cs="Times New Roman" w:ascii="Times New Roman" w:hAnsi="Times New Roman"/>
                <w:szCs w:val="24"/>
              </w:rPr>
              <w:t>2. Сведения о мастерах производственного обучения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180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№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п/п</w:t>
            </w:r>
          </w:p>
        </w:tc>
        <w:tc>
          <w:tcPr>
            <w:tcW w:w="1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Ф.И.О.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Реквизиты документов, подтверждающих квалификацию</w:t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Серия, номер водительского удостоверения, дата выдачи, разрешаемые категории подкатегории транспортных средств, ограничения, стаж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Реквизиты документа на право обучения вождению транспортными средствами соответствующих категорий, подкатегорий (серия, номер, дата выдачи, кем выдан)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Сведения о лишении права управления транспортными средствами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695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</w:r>
          </w:p>
        </w:tc>
        <w:tc>
          <w:tcPr>
            <w:tcW w:w="1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2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3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4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5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tLeast" w:line="270" w:before="0" w:after="255"/>
              <w:jc w:val="center"/>
              <w:rPr>
                <w:rFonts w:ascii="Times New Roman" w:hAnsi="Times New Roman"/>
                <w:color w:val="333333"/>
                <w:sz w:val="18"/>
                <w:szCs w:val="18"/>
              </w:rPr>
            </w:pPr>
            <w:r>
              <w:rPr>
                <w:rFonts w:ascii="Times New Roman" w:hAnsi="Times New Roman"/>
                <w:color w:val="333333"/>
                <w:sz w:val="18"/>
                <w:szCs w:val="18"/>
              </w:rPr>
              <w:t>6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/>
            </w:r>
          </w:p>
        </w:tc>
        <w:tc>
          <w:tcPr>
            <w:tcW w:w="1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</w:rPr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  <w:highlight w:val="yellow"/>
              </w:rPr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1</w:t>
            </w:r>
          </w:p>
        </w:tc>
        <w:tc>
          <w:tcPr>
            <w:tcW w:w="1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Васечкин Сергей Валентинович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Московский инженерный институт железнодорожного транспорта Диплом ЖВ №585838 от 28.06.1980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Инженер путей сообщения, электрика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ФБГОУ ВО «Курский гос. университет»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Удостоверении о повышении квалификации 314600213204 от 20.12.2017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16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8220 №816130 от 24.12.2016 ГИБДД 4602, кат. М,В,В1,С,С1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АНО ДПО «Образовательный центр Корвет» Удостоверении о повышении квалификации КОР № 000006 от 15.06.2020 «Мастер п/о обучения»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/>
            </w:r>
          </w:p>
        </w:tc>
        <w:tc>
          <w:tcPr>
            <w:tcW w:w="1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2</w:t>
            </w:r>
          </w:p>
        </w:tc>
        <w:tc>
          <w:tcPr>
            <w:tcW w:w="1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Третьяков Валерий Сергеевич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Бакинский планово-экономический техникум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ТМ – 2951003 от 24.06.1987 года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Техник-плановик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Аттестован на соответствии занимаемой должности (Протокол заседания аттестационной комиссии НОУ Автомотошкола-Курск» № 1 от 24.11.2014 г.)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99 11 № 251696 от 20.07. 2019 ГИБДД 4602, категории М; В: В1.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ОБПОУ «Курский автотехнический колледж» серия 46М №000081 от 29.06.17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Межрегиональный институт повышения квалификации и переподготовки ООО «МИПКИП» г.Липецк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Рег.№ 31/172175 от 08.11.2022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8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/>
            </w:r>
          </w:p>
        </w:tc>
        <w:tc>
          <w:tcPr>
            <w:tcW w:w="13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3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Левковский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Александр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Валерьевич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ОБПОУ «КЭМТ» г.Курск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среднем профессиональном образовании с отличием № 11 4604 0000233 рег. № 370 от 30.06.2016 года по специальности 23.02.05 Эксплуатация транспортного электрооборудования и автоматики (по видам транспорта, за исключением водного)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Квалификация Техник-электромеханик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Аттестован на соответствии занимаемой должности (Протокол заседания аттестационной комиссии АВТОМОТОШКОЛА-КУРСК № 4 от 27.07.2019 г.)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46 33 № 521815 от 03.10.2017 ГИБДД 4602, категории М, А, А1, В, В1, С, С1, Д, Д1, СЕ, С1Е;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ОБПОУ «КАТК» Удостоверение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shd w:fill="FFFFFF" w:val="clear"/>
              </w:rPr>
              <w:t>46М №94 от 16.09.2017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4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Миронов Виталий Анатольевич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 xml:space="preserve">СПТУ № 4 г. Курска 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Диплом № 047334 от 02.07.1988 года Электромонтёр станционного оборудования телефонной связи четвёртого разряда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ОБПОУ «КАТК»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професси-ональной перепод-готовке № 462408352188 от 29.04. 2019 года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Мастер производ-ственного обучения вождению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99 20 782803 от 20.04.2021 ГИБДД 4602, категории В, В1, С, С1,СЕ; С1Е, М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НПО ПЛ-27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Свидетельство серии Б № 01075 от 21.04.2007 года на право обучения вождению водителей автотранспортных средств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ОБПОУ «КАТК»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Удостоверение серии 46 М № 468 от 23.11.2018 года по программе «Основы педагогической деятельности мастера производственного обучения по подготовке водителей автотранспортных средств»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5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Перьков Дмитрий Владимиро-вич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Негосударственное образовательное учреждение «Московский институт права» г. Москва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Диплом ВСВ 1014067 от 19.06.2006 года Менеджер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ОБПОУ «КАТК»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професси-ональной переподго-товке № 462408352192 от 29.04.2019 года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Мастер производ-ственного обучения вождению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46 16 № 570309 от 01.11.2013 ГИБДД 4602, категории В; С.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АНО ДПО «Автошкола «Вираж»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Удостоверение о повышении квалификации серия АА № 001 от 14.08.2018 года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6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Черепанов Михаил Николаевич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Адыгейский государственный педагогический институт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ЗВ № 610968 от 29.07.1981 года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Учитель биологии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Аттестован на соответствии занимаемой должности (Протокол заседания аттестационной комиссии НОУ Автомо-тошкола-Курск» № 2 от 20.05.2015 г.)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99 14 520006 от 17.12.2019 ГИБДД 4601, категории М; В; В1.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НПО ПЛ-27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Свидетельство серии Б № 01101 от 19.05.2007 года на право обучения вождению водителей автотранспортных средств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ОБПОУ «КАТК» г. Курска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Удостоверение серии 46 М № 468 от 31.05.2018 года по программе «Основы педагогической деятельности мастера производственного обучения по подготовке водителей автотранспортных средств»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7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Шемраев Евгений Николаевич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Курский электромеханический техникум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УТ № 386465 от 03.07.1995 года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Техник-механик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ОБПОУ «КАТК»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Диплом о професси-ональной переподго-товке № 462408352191 от 29.04.2019 года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Мастер производ-ственного обучения вождению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46 28 № 527910 от 08.12.2016 ГИБДД 4601, категории М, В, В1, С, С1, Д, Д1;</w:t>
            </w:r>
          </w:p>
          <w:p>
            <w:pPr>
              <w:pStyle w:val="Normal"/>
              <w:spacing w:before="0" w:after="20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НПО ПЛ-27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Свидетельство серии Б № 001248 от 30.01.2009 года на право обучения вождению водителей автотранспортных средств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ОБПОУ «КАТК» г. Курска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Удостоверение серии 46 М № 480 от 14.12.2018 года по программе «Основы педагогической деятельности мастера производственного обучения по подготовке водителей автотранспортных средств»</w:t>
            </w:r>
          </w:p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Межрегиональный институт повышения квалификации и переподготовки ООО «МИПКИП» г.Липецк</w:t>
            </w:r>
          </w:p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Рег.№ 31/172175 от 08.11.2022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8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Сендецкий Александр Сергеевич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ФГБОУ ВПО «РГСУ» Диплом 107724 0556889 от 14.06.2014 по специальности «Менеджмент организации»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9900 519894 от 05.04.2018 ГИБДД 4602 кат. В,В1,С,С1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АНО ДПО «Северо-Западная академия профессионального образования и прфессионального обучения» г.Санкт-Петербург Диплом о профессиональной переподготовуке 452400087235 от 15.11.2021 «Мастер п/о\вождению т/с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  <w:tr>
        <w:trPr>
          <w:trHeight w:val="463" w:hRule="atLeast"/>
        </w:trPr>
        <w:tc>
          <w:tcPr>
            <w:tcW w:w="9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31"/>
              <w:spacing w:lineRule="auto" w:line="240" w:before="0" w:after="160"/>
              <w:rPr>
                <w:rStyle w:val="FontStyle15"/>
              </w:rPr>
            </w:pPr>
            <w:r>
              <w:rPr>
                <w:rStyle w:val="FontStyle15"/>
              </w:rPr>
              <w:t>9</w:t>
            </w:r>
          </w:p>
        </w:tc>
        <w:tc>
          <w:tcPr>
            <w:tcW w:w="12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Уколов Евгений Николаевич</w:t>
            </w:r>
          </w:p>
        </w:tc>
        <w:tc>
          <w:tcPr>
            <w:tcW w:w="38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ГОУ ВПО «РГСУ» Диплом ВСГ 4480870 от 11.06.2010 «Менеджмент организации»</w:t>
            </w:r>
          </w:p>
        </w:tc>
        <w:tc>
          <w:tcPr>
            <w:tcW w:w="14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9906109355 от 06.02.2019 ГИБДД 4602 ка.В,В1,С,С1, Д,Д1,М</w:t>
            </w:r>
          </w:p>
        </w:tc>
        <w:tc>
          <w:tcPr>
            <w:tcW w:w="14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PlusNonformat"/>
              <w:widowControl/>
              <w:spacing w:before="0"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cs="Times New Roman" w:ascii="Times New Roman" w:hAnsi="Times New Roman"/>
                <w:sz w:val="18"/>
                <w:szCs w:val="18"/>
              </w:rPr>
              <w:t>АНО ДПО «Автошкола-Вираж» Удостоверении о повышении квалификации АА №10 от 25.04.2019 Мастер п/о вождению.</w:t>
            </w:r>
          </w:p>
        </w:tc>
        <w:tc>
          <w:tcPr>
            <w:tcW w:w="10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нет</w:t>
            </w:r>
          </w:p>
        </w:tc>
        <w:tc>
          <w:tcPr>
            <w:tcW w:w="362" w:type="dxa"/>
            <w:tcBorders/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120" w:after="12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120" w:after="12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eastAsia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120" w:after="120"/>
        <w:ind w:left="360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Сведения о закрытой площадке или автодроме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Сведения о наличии  в собственности или на ином законном основании закрытых площадок или автодромов Договор аренды 1/10 от 01.10.20 бессрочный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Размеры закрытой площадки или автодрома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2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20520 кв.м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(в соответствии с  правоустанавливающими документами и итогами фактического обследования)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ровного и однородного асфальто- или цементобетонного покрытия, обеспечивающее круглогодичное функционирование  на участках закрытой площадки или автодрома (в том числе автоматизированного) для первоначального обучения вождению транспортных средств, используемые для выполнения учебных (контрольных) заданий 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установленного по периметру ограждения, препятствующее движению по их территории транспортных средств и пешеходов, за исключением учебных транспортных средств, используемых в процессе обучения 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наклонного участка (эстакады) с продольным уклоном в пределах 8–16%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3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Размеры и обустройство техническими средствами организации дорожного движения обеспечивают выполнение каждого из учебных (контрольных) заданий, предусмотренных программой обучения ЕСТЬ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Коэффициент сцепления колес транспортного средства с покрытием не ниже 0,4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4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оборудования, позволяющего  разметить границы для  выполнения соответствующих заданий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5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Поперечный уклон, обеспечивающий водоотвод ЕСТЬ Продольный уклон (за исключением наклонного участка) не более 100‰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освещенности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6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ЕСТЬ Наличие перекрестка (регулируемого) 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пешеходного перехода ЕСТЬ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дорожных знаков (для автодромов) ЕСТЬ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средств организации дорожного движения (для автодромов)</w:t>
      </w:r>
      <w:r>
        <w:rPr>
          <w:rStyle w:val="FootnoteReference"/>
          <w:rFonts w:eastAsia="Times New Roman" w:ascii="Times New Roman" w:hAnsi="Times New Roman"/>
          <w:sz w:val="28"/>
          <w:szCs w:val="28"/>
          <w:vertAlign w:val="superscript"/>
          <w:lang w:eastAsia="ru-RU"/>
        </w:rPr>
        <w:footnoteReference w:id="7"/>
      </w: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 ЕСТЬ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технических средств, позволяющих осуществлять контроль, оценку и хранение результатов выполнения учебных (контрольных) заданий в автоматизированном режиме (для автоматизированных автодромов) НЕТ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Наличие утвержденных технических условий (для автоматизированных автодромов) НЕТ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Представленные сведения соответствуют требованиям, предъявляемым к закрытой площадке ДА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eastAsia="Times New Roman" w:ascii="Times New Roman" w:hAnsi="Times New Roman"/>
          <w:sz w:val="16"/>
          <w:szCs w:val="16"/>
          <w:lang w:eastAsia="ru-RU"/>
        </w:rPr>
        <w:t>(закрытой площадке, автодрому, автоматизированному автодрому)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eastAsia="Times New Roman" w:ascii="Times New Roman" w:hAnsi="Times New Roman"/>
          <w:sz w:val="16"/>
          <w:szCs w:val="1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eastAsia="Times New Roman" w:ascii="Times New Roman" w:hAnsi="Times New Roman"/>
          <w:sz w:val="16"/>
          <w:szCs w:val="16"/>
          <w:lang w:eastAsia="ru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16"/>
          <w:szCs w:val="16"/>
          <w:lang w:eastAsia="ru-RU"/>
        </w:rPr>
      </w:pPr>
      <w:r>
        <w:rPr>
          <w:rFonts w:eastAsia="Times New Roman" w:ascii="Times New Roman" w:hAnsi="Times New Roman"/>
          <w:sz w:val="16"/>
          <w:szCs w:val="16"/>
          <w:lang w:eastAsia="ru-RU"/>
        </w:rPr>
      </w:r>
    </w:p>
    <w:p>
      <w:pPr>
        <w:pStyle w:val="Normal"/>
        <w:spacing w:lineRule="auto" w:line="240" w:before="0" w:after="0"/>
        <w:ind w:left="360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Сведения об оборудованных учебных кабинетах:</w:t>
      </w:r>
    </w:p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Сведения о наличии  в собственности или на ином законном основании оборудованных учебных кабинетов</w:t>
      </w:r>
      <w:r>
        <w:rPr>
          <w:rFonts w:ascii="Times New Roman" w:hAnsi="Times New Roman"/>
          <w:sz w:val="28"/>
          <w:szCs w:val="28"/>
        </w:rPr>
        <w:t xml:space="preserve"> Договор аренды от 01.09.14- бессрочный,  Договор аренды нежилых помещений  от 01.12.2020 (сроком на 5 лет)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sz w:val="18"/>
          <w:szCs w:val="18"/>
          <w:lang w:eastAsia="ru-RU"/>
        </w:rPr>
      </w:pPr>
      <w:r>
        <w:rPr>
          <w:rFonts w:eastAsia="Times New Roman" w:ascii="Times New Roman" w:hAnsi="Times New Roman"/>
          <w:sz w:val="18"/>
          <w:szCs w:val="18"/>
          <w:lang w:eastAsia="ru-RU"/>
        </w:rPr>
        <w:t>(реквизиты правоустанавливающих документов, срок действия)</w:t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Количество оборудованных учебных кабинетов 2</w:t>
      </w:r>
    </w:p>
    <w:tbl>
      <w:tblPr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465"/>
        <w:gridCol w:w="4042"/>
        <w:gridCol w:w="1697"/>
        <w:gridCol w:w="2140"/>
      </w:tblGrid>
      <w:tr>
        <w:trPr/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Площадь  (кв. м)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Количество посадочных мест</w:t>
            </w:r>
          </w:p>
        </w:tc>
      </w:tr>
      <w:tr>
        <w:trPr/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1.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г.Курск ул.К.Маркса д.65В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46.7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25</w:t>
            </w:r>
          </w:p>
        </w:tc>
      </w:tr>
      <w:tr>
        <w:trPr/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2.</w:t>
            </w:r>
          </w:p>
        </w:tc>
        <w:tc>
          <w:tcPr>
            <w:tcW w:w="4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г.Курск ул.Союзная д.67/1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/>
              <w:bidi w:val="0"/>
              <w:spacing w:lineRule="auto" w:line="276" w:before="0" w:after="200"/>
              <w:jc w:val="left"/>
              <w:rPr/>
            </w:pPr>
            <w:r>
              <w:rPr/>
              <w:t>87.5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30</w:t>
            </w:r>
          </w:p>
        </w:tc>
      </w:tr>
    </w:tbl>
    <w:p>
      <w:pPr>
        <w:pStyle w:val="Normal"/>
        <w:spacing w:lineRule="auto" w:line="240" w:before="12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Данное количество оборудованных учебных кабинетов соответствует количеству общего числа групп 14. Наполняемость учебной группы не превышает 30 человек.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240" w:before="0" w:after="0"/>
        <w:ind w:left="360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Наличие учебного оборудования</w:t>
      </w:r>
    </w:p>
    <w:p>
      <w:pPr>
        <w:pStyle w:val="Normal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учебного оборудования, необходимого для осуществления образовательной деятельности по программе профессиональной  подготовки водителей транспортных средств категории «В»</w:t>
      </w:r>
    </w:p>
    <w:tbl>
      <w:tblPr>
        <w:tblStyle w:val="ac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5532"/>
        <w:gridCol w:w="1270"/>
        <w:gridCol w:w="1316"/>
        <w:gridCol w:w="1226"/>
      </w:tblGrid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Наименование учебного оборудования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Единица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измерения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Количество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Наличие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Оборудование и технические средства обучения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Детское удерживающее устройство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Гибкое связующее звено (буксировочный трос)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Тягово-сцепное устройство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Компьютер с соответствующим программным обеспечением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12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Мультимедийный проектор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Экран (монитор, электронная доска)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Магнитная доска со схемой населенного пункта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Учебно-наглядные пособия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Основы законодательства в сфере дорожного движения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Дорожные знаки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Дорожная разметка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комплект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Опознавательные и регистрационные знаки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Средства регулирования дорожного движения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Сигналы регулировщика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Применение аварийной сигнализации и знака аварийной остановки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Начало движения, маневрирование. Способы разворота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Расположение транспортных средств на проезжей части Скорость движения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Обгон, опережение, встречный разъезд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Остановка и стоянка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Проезд перекрестков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Проезд пешеходных переходов, и мест остановок маршрутных транспортных средств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Движение через железнодорожные пути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Движение по автомагистралям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Движение в жилых зонах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Перевозка пассажиров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Перевозка грузов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Неисправности и условия, при которых запрещается эксплуатация транспортных средств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Ответственность за правонарушения в области дорожного движения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Страхование автогражданской ответственности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Последовательность действий при ДТП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Психофизиологические основы деятельности водителя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Психофизиологические особенности деятельности водителя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Воздействие на поведение водителя психотропных, наркотических веществ, алкоголя и медицинских препаратов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Конфликтные ситуации в дорожном движении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Факторы риска при вождении автомобиля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Основы управления транспортными средствами 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Сложные дорожные условия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Виды и причины ДТП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Типичные опасные ситуации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Сложные метеоусловия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Движение в темное время суток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Посадка водителя за рулем. Экипировка водителя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Способы торможения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Тормозной и остановочный путь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Действия водителя в критических ситуациях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Силы, действующие на транспортное средство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Управление автомобилем в нештатных ситуациях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Профессиональная надежность водителя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Дистанция и боковой интервал. Организация наблюдения     в процессе управления транспортным средством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Влияние дорожных условий на безопасность движения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Безопасное прохождение поворотов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Безопасность пассажиров транспортных средств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Безопасность пешеходов и велосипедистов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Типичные ошибки пешеходов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Типовые примеры допускаемых нарушений ПДД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Устройство и техническое обслуживание транспортных средств категории «В» как объектов управления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Классификация автомобилей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автомобиля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Кузов автомобиля, системы пассивной безопасности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двигателя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Горюче-смазочные материалы и специальные жидкости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Схемы трансмиссии автомобилей с различными приводами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сцепления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механической коробки переключения передач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автоматической коробки переключения передач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Передняя и задняя подвески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Конструкции и маркировка автомобильных шин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тормозных систем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системы рулевого управления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маркировка аккумуляторных батарей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генератора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стартера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 бесконтактной и микропроцессорной систем зажигания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Общее устройство и принцип работы, внешних световых приборов и звуковых сигналов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Классификация прицепов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Общее устройство прицепа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Виды подвесок, применяемых на прицепах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Электрооборудование прицепа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Устройство узла сцепки и тягово-сцепного устройства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Контрольный осмотр и ежедневное техническое обслуживание автомобиля и прицепа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Информационные материалы</w:t>
            </w:r>
          </w:p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 xml:space="preserve">Информационный стенд 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Закон Российской Федерации от 7 февраля 1992 г. № 2300-1 «О защите прав потребителей»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Копия лицензии с соответствующим приложением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Примерная программа профессиональной подготовки водителей транспортных средств категории «В»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Учебный план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Календарный учебный график (на каждую учебную группу)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Расписание занятий (на каждую учебную группу)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График учебного вождения (на каждую учебную группу)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Схемы учебных маршрутов, утвержденные руководителем организации, осуществляющей образовательную деятельность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Книга жалоб и предложений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  <w:tr>
        <w:trPr/>
        <w:tc>
          <w:tcPr>
            <w:tcW w:w="5532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Адрес официального сайта в сети «Интернет»</w:t>
            </w:r>
          </w:p>
        </w:tc>
        <w:tc>
          <w:tcPr>
            <w:tcW w:w="127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шт</w:t>
            </w:r>
          </w:p>
        </w:tc>
        <w:tc>
          <w:tcPr>
            <w:tcW w:w="131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  <w:tc>
          <w:tcPr>
            <w:tcW w:w="1226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kern w:val="0"/>
                <w:sz w:val="22"/>
                <w:szCs w:val="22"/>
                <w:lang w:val="ru-RU" w:eastAsia="en-US" w:bidi="ar-SA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lang w:val="ru-RU" w:eastAsia="en-US" w:bidi="ar-SA"/>
              </w:rPr>
              <w:t>3</w:t>
            </w:r>
          </w:p>
        </w:tc>
      </w:tr>
    </w:tbl>
    <w:p>
      <w:pPr>
        <w:pStyle w:val="Normal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before="0"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Перечень материалов по предмету «Первая помощь при дорожно-транспортном происшествии»</w:t>
      </w:r>
    </w:p>
    <w:tbl>
      <w:tblPr>
        <w:tblW w:w="10200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0" w:firstColumn="1" w:lastColumn="0" w:noHBand="0" w:val="00a0"/>
      </w:tblPr>
      <w:tblGrid>
        <w:gridCol w:w="6511"/>
        <w:gridCol w:w="1280"/>
        <w:gridCol w:w="708"/>
        <w:gridCol w:w="1700"/>
      </w:tblGrid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 учебных материалов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Единица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измерения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Количество 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Наличие</w:t>
            </w:r>
          </w:p>
        </w:tc>
      </w:tr>
      <w:tr>
        <w:trPr/>
        <w:tc>
          <w:tcPr>
            <w:tcW w:w="10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Оборудование 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Тренажер-манекен взрослого пострадавшего (голова, торс, конечности) с выносным электрическим контролером для отработки приемов сердечно-легочной реанимации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Тренажер-манекен взрослого пострадавшего (голова, торс) без контролера для отработки приемов сердечно-легочной реанимации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Тренажер-манекен взрослого пострадавшего для отработки приемов удаления инородного тела из верхних дыхательных путей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Расходный материал для тренажеров (запасные лицевые маски, запасные «дыхательные пути», пленки с клапаном для проведения искусственной вентиляции легких)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Мотоциклетный шлем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штук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10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Расходные материалы 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Аптечка первой помощи (автомобильная)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Табельные средства для оказания первой помощи.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Устройства для проведения искусственной вентиляции легких: лицевые маски с клапаном различных моделей.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для временной остановки кровотечения – жгуты.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Средства иммобилизации для верхних, нижних конечностей, шейного отдела позвоночника (шины).</w:t>
            </w:r>
          </w:p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Перевязочные средства (бинты, салфетки, лейкопластырь)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Подручные материалы, имитирующие носилочные средства, средства для остановки кровотечения, перевязочные средства, иммобилизирующие средства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10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Учебно-наглядные пособия </w:t>
            </w:r>
            <w:r>
              <w:rPr>
                <w:rStyle w:val="FootnoteReference"/>
                <w:rFonts w:ascii="Times New Roman" w:hAnsi="Times New Roman"/>
                <w:vertAlign w:val="superscript"/>
              </w:rPr>
              <w:footnoteReference w:id="8"/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Учебные пособия по первой помощи пострадавшим в дорожно-транспортных происшествиях для водителей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Учебные фильмы по первой помощи пострадавшим в дорожно-транспортных происшествиях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Наглядные пособия: способы остановки кровотечения, сердечно-легочная реанимация, транспортные положения, первая помощь при скелетной травме, ранениях и термической травме 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1019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Технические средства обучения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Компьютер с соответствующим программным обеспечением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Мультимедийный проектор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>
        <w:trPr/>
        <w:tc>
          <w:tcPr>
            <w:tcW w:w="6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Экран (электронная доска)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комплект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</w:tbl>
    <w:p>
      <w:pPr>
        <w:pStyle w:val="Normal"/>
        <w:rPr>
          <w:rFonts w:ascii="Times New Roman" w:hAnsi="Times New Roman" w:eastAsia="Times New Roman"/>
          <w:b/>
          <w:sz w:val="24"/>
          <w:szCs w:val="24"/>
          <w:lang w:eastAsia="ru-RU"/>
        </w:rPr>
      </w:pPr>
      <w:r>
        <w:rPr>
          <w:rFonts w:eastAsia="Times New Roman" w:ascii="Times New Roman" w:hAnsi="Times New Roman"/>
          <w:b/>
          <w:sz w:val="24"/>
          <w:szCs w:val="24"/>
          <w:lang w:eastAsia="ru-RU"/>
        </w:rPr>
      </w:r>
    </w:p>
    <w:p>
      <w:pPr>
        <w:pStyle w:val="Normal"/>
        <w:spacing w:lineRule="auto" w:line="240" w:before="120" w:after="120"/>
        <w:ind w:left="360"/>
        <w:jc w:val="both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Информационно-методические и иные материалы: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Учебный план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Календарный учебный график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Методические материалы и разработки: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 ЕСТЬ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образовательная программа подготовки (переподготовки) водителей, утвержденная  руководителем организации, осуществляющей образовательную деятельность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методические рекомендации по организации образовательного процесса, утвержденные руководителем организации, осуществляющей образовательную деятельность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материалы для проведения промежуточной и итоговой аттестации обучающихся,  утвержденные руководителем организации, осуществляющей образовательную деятельность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расписание занятий ЕСТЬ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Схемы учебных маршрутов ЕСТЬ</w:t>
      </w:r>
    </w:p>
    <w:p>
      <w:pPr>
        <w:pStyle w:val="Normal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 xml:space="preserve">     </w:t>
      </w: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Соответствие требованиям Федерального закона «О безопасности дорожного движения»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Проведение мероприятий, направленных на обеспечение соответствия 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неисправностей, угрожающих безопасности дорожного движения: выпуск автомобилей на линию осуществляется ответственным за обеспечение безопасности дорожного движения.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Медицинское обеспечение безопасности дорожного движения: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- обязательные пред рейсовые медицинские осмотры ПРОВОДЯТСЯ</w:t>
      </w:r>
    </w:p>
    <w:p>
      <w:pPr>
        <w:pStyle w:val="Normal"/>
        <w:spacing w:lineRule="auto" w:line="240" w:before="0" w:after="0"/>
        <w:ind w:left="360"/>
        <w:jc w:val="both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Вывод о результатах самообследования:</w:t>
      </w:r>
    </w:p>
    <w:p>
      <w:pPr>
        <w:pStyle w:val="Normal"/>
        <w:spacing w:lineRule="auto" w:line="360" w:before="0"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Образовательная деятельность </w:t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softHyphen/>
        <w:t>Частного учреждения профессионального образования «АВТОМОТОШКОЛА-КУРСК» соответствует требованиям Федерального закона от 10 декабря 1995 г. № 196-ФЗ «О безопасности дорожного движения»;  Федерального закона от 29 декабря 2012 г. № 273-ФЗ «Об образовании в Российской Федерации»; примерных программ профессионального обучения водителей транспортных средств соответствующих категорий и подкатегорий, утвержденных приказом Минобрнауки России от 26.12.2013 года № 1408 (зарегистрирован Минюстом России 09.07.2014 года, регистрационный № 33026); Порядка организации и осуществления образовательной деятельности по основным программам профессионального обучения, утвержденного приказом Министерства образования и науки Российской Федерации от 18 апреля 2013 г. № 292.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2949575</wp:posOffset>
            </wp:positionH>
            <wp:positionV relativeFrom="paragraph">
              <wp:posOffset>10160</wp:posOffset>
            </wp:positionV>
            <wp:extent cx="2052320" cy="1932940"/>
            <wp:effectExtent l="0" t="0" r="0" b="0"/>
            <wp:wrapNone/>
            <wp:docPr id="1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320" cy="193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Times New Roman" w:ascii="Times New Roman" w:hAnsi="Times New Roman"/>
          <w:sz w:val="28"/>
          <w:szCs w:val="28"/>
          <w:lang w:eastAsia="ru-RU"/>
        </w:rPr>
        <w:t>Отчет составил: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Директор  «АВТОМОТОШКОЛА-КУРСК»    _________  А.Ю.Артемьев</w:t>
      </w:r>
    </w:p>
    <w:sectPr>
      <w:footnotePr>
        <w:numFmt w:val="decimal"/>
      </w:footnote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libri">
    <w:charset w:val="cc"/>
    <w:family w:val="swiss"/>
    <w:pitch w:val="variable"/>
  </w:font>
  <w:font w:name="Times New Roman">
    <w:charset w:val="cc"/>
    <w:family w:val="roman"/>
    <w:pitch w:val="variable"/>
  </w:font>
  <w:font w:name="Tahoma">
    <w:charset w:val="cc"/>
    <w:family w:val="swiss"/>
    <w:pitch w:val="variable"/>
  </w:font>
  <w:font w:name="Liberation Sans">
    <w:altName w:val="Arial"/>
    <w:charset w:val="cc"/>
    <w:family w:val="swiss"/>
    <w:pitch w:val="variable"/>
  </w:font>
  <w:font w:name="Courier New">
    <w:charset w:val="cc"/>
    <w:family w:val="auto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3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4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5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6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7">
    <w:p>
      <w:pPr>
        <w:pStyle w:val="FootnoteText"/>
        <w:jc w:val="both"/>
        <w:rPr>
          <w:sz w:val="18"/>
          <w:szCs w:val="18"/>
        </w:rPr>
      </w:pPr>
      <w:r>
        <w:rPr>
          <w:rStyle w:val="Style16"/>
        </w:rPr>
        <w:footnoteRef/>
      </w:r>
      <w:r>
        <w:rPr/>
      </w:r>
    </w:p>
  </w:footnote>
  <w:footnote w:id="8">
    <w:p>
      <w:pPr>
        <w:pStyle w:val="FootnoteText"/>
        <w:jc w:val="both"/>
        <w:rPr/>
      </w:pPr>
      <w:r>
        <w:rPr>
          <w:rStyle w:val="Style16"/>
        </w:rPr>
        <w:footnoteRef/>
      </w:r>
      <w:r>
        <w:rPr/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e2ca5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uiPriority w:val="99"/>
    <w:semiHidden/>
    <w:unhideWhenUsed/>
    <w:qFormat/>
    <w:rsid w:val="009e2ca5"/>
    <w:rPr>
      <w:color w:val="0000FF"/>
      <w:u w:val="single"/>
    </w:rPr>
  </w:style>
  <w:style w:type="character" w:styleId="Style14" w:customStyle="1">
    <w:name w:val="Текст сноски Знак"/>
    <w:basedOn w:val="DefaultParagraphFont"/>
    <w:uiPriority w:val="99"/>
    <w:semiHidden/>
    <w:qFormat/>
    <w:rsid w:val="009e2ca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сноска Знак"/>
    <w:link w:val="Style21"/>
    <w:qFormat/>
    <w:locked/>
    <w:rsid w:val="009e2ca5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Style16">
    <w:name w:val="Символ сноски"/>
    <w:uiPriority w:val="99"/>
    <w:semiHidden/>
    <w:unhideWhenUsed/>
    <w:qFormat/>
    <w:rsid w:val="009e2ca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Текст выноски Знак"/>
    <w:basedOn w:val="DefaultParagraphFont"/>
    <w:link w:val="BalloonText"/>
    <w:uiPriority w:val="99"/>
    <w:semiHidden/>
    <w:qFormat/>
    <w:rsid w:val="00a54bb3"/>
    <w:rPr>
      <w:rFonts w:ascii="Tahoma" w:hAnsi="Tahoma" w:eastAsia="Calibri" w:cs="Tahoma"/>
      <w:sz w:val="16"/>
      <w:szCs w:val="16"/>
    </w:rPr>
  </w:style>
  <w:style w:type="character" w:styleId="FontStyle15" w:customStyle="1">
    <w:name w:val="Font Style15"/>
    <w:uiPriority w:val="99"/>
    <w:qFormat/>
    <w:rsid w:val="001a508f"/>
    <w:rPr>
      <w:rFonts w:ascii="Times New Roman" w:hAnsi="Times New Roman" w:cs="Times New Roman"/>
      <w:sz w:val="18"/>
      <w:szCs w:val="18"/>
    </w:rPr>
  </w:style>
  <w:style w:type="character" w:styleId="EndnoteReference">
    <w:name w:val="endnote reference"/>
    <w:rPr>
      <w:vertAlign w:val="superscript"/>
    </w:rPr>
  </w:style>
  <w:style w:type="character" w:styleId="Style18">
    <w:name w:val="Символ концевой сноски"/>
    <w:qFormat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FootnoteText">
    <w:name w:val="footnote text"/>
    <w:basedOn w:val="Normal"/>
    <w:link w:val="Style14"/>
    <w:uiPriority w:val="99"/>
    <w:semiHidden/>
    <w:unhideWhenUsed/>
    <w:rsid w:val="009e2ca5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eastAsia="ru-RU"/>
    </w:rPr>
  </w:style>
  <w:style w:type="paragraph" w:styleId="ListParagraph">
    <w:name w:val="List Paragraph"/>
    <w:basedOn w:val="Normal"/>
    <w:uiPriority w:val="34"/>
    <w:qFormat/>
    <w:rsid w:val="009e2ca5"/>
    <w:pPr>
      <w:spacing w:before="0" w:after="200"/>
      <w:ind w:left="720"/>
      <w:contextualSpacing/>
    </w:pPr>
    <w:rPr/>
  </w:style>
  <w:style w:type="paragraph" w:styleId="Style21" w:customStyle="1">
    <w:name w:val="сноска"/>
    <w:basedOn w:val="FootnoteText"/>
    <w:link w:val="Style15"/>
    <w:qFormat/>
    <w:rsid w:val="009e2ca5"/>
    <w:pPr/>
    <w:rPr>
      <w:sz w:val="16"/>
      <w:szCs w:val="16"/>
      <w:lang w:val="x-none" w:eastAsia="x-none"/>
    </w:rPr>
  </w:style>
  <w:style w:type="paragraph" w:styleId="BalloonText">
    <w:name w:val="Balloon Text"/>
    <w:basedOn w:val="Normal"/>
    <w:link w:val="Style17"/>
    <w:uiPriority w:val="99"/>
    <w:semiHidden/>
    <w:unhideWhenUsed/>
    <w:qFormat/>
    <w:rsid w:val="00a54bb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ConsPlusNonformat" w:customStyle="1">
    <w:name w:val="ConsPlusNonformat"/>
    <w:uiPriority w:val="99"/>
    <w:qFormat/>
    <w:rsid w:val="00d735ff"/>
    <w:pPr>
      <w:widowControl w:val="false"/>
      <w:bidi w:val="0"/>
      <w:spacing w:lineRule="auto" w:line="259" w:before="0" w:after="160"/>
      <w:jc w:val="left"/>
    </w:pPr>
    <w:rPr>
      <w:rFonts w:ascii="Courier New" w:hAnsi="Courier New" w:eastAsia="Times New Roman" w:cs="Courier New"/>
      <w:color w:val="auto"/>
      <w:kern w:val="0"/>
      <w:sz w:val="22"/>
      <w:szCs w:val="22"/>
      <w:lang w:eastAsia="ru-RU" w:val="ru-RU" w:bidi="ar-SA"/>
    </w:rPr>
  </w:style>
  <w:style w:type="paragraph" w:styleId="Style31" w:customStyle="1">
    <w:name w:val="Style3"/>
    <w:basedOn w:val="Normal"/>
    <w:uiPriority w:val="99"/>
    <w:qFormat/>
    <w:rsid w:val="001a508f"/>
    <w:pPr>
      <w:spacing w:lineRule="exact" w:line="230" w:before="0" w:after="160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OEM" w:customStyle="1">
    <w:name w:val="Нормальный (OEM)"/>
    <w:basedOn w:val="Normal"/>
    <w:next w:val="Normal"/>
    <w:qFormat/>
    <w:rsid w:val="001a508f"/>
    <w:pPr>
      <w:spacing w:lineRule="auto" w:line="259" w:before="0" w:after="160"/>
    </w:pPr>
    <w:rPr>
      <w:rFonts w:ascii="Courier New" w:hAnsi="Courier New" w:cs="Courier New"/>
      <w:sz w:val="24"/>
      <w:lang w:eastAsia="ru-RU"/>
    </w:rPr>
  </w:style>
  <w:style w:type="numbering" w:styleId="Style22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uiPriority w:val="59"/>
    <w:rsid w:val="00db3b5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notes" Target="footnotes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BE1D90-1024-454E-9E48-D5452EF32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Application>LibreOffice/24.8.2.1$Windows_X86_64 LibreOffice_project/0f794b6e29741098670a3b95d60478a65d05ef13</Application>
  <AppVersion>15.0000</AppVersion>
  <Pages>17</Pages>
  <Words>4077</Words>
  <Characters>28208</Characters>
  <CharactersWithSpaces>31522</CharactersWithSpaces>
  <Paragraphs>1018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2024-10-02T12:50:00Z</dcterms:created>
  <dc:creator>USER</dc:creator>
  <dc:description/>
  <dc:language>ru-RU</dc:language>
  <cp:lastModifiedBy/>
  <cp:lastPrinted>2014-09-08T06:12:00Z</cp:lastPrinted>
  <dcterms:modified xsi:type="dcterms:W3CDTF">2024-10-04T20:28:45Z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