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Отчет по результатам самообследования частного учреждения профессионального образования «АВТОМОТОШКОЛА-КУРСК»               за 2021 год </w:t>
      </w:r>
    </w:p>
    <w:p>
      <w:pPr>
        <w:pStyle w:val="Normal"/>
        <w:jc w:val="center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(с 01.01.2021 г. по 31.12.21 г.) </w:t>
      </w:r>
    </w:p>
    <w:p>
      <w:pPr>
        <w:pStyle w:val="Normal"/>
        <w:spacing w:lineRule="auto" w:line="240" w:before="0" w:after="60"/>
        <w:ind w:firstLine="708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Самообследование проведено директором «АВТОМОТОШКОЛА-КУРСК»  Артемьевым А.Ю.</w:t>
      </w:r>
    </w:p>
    <w:p>
      <w:pPr>
        <w:pStyle w:val="Normal"/>
        <w:spacing w:lineRule="auto" w:line="240" w:before="0" w:after="60"/>
        <w:jc w:val="center"/>
        <w:rPr>
          <w:rFonts w:ascii="Times New Roman" w:hAnsi="Times New Roman" w:eastAsia="Times New Roman"/>
          <w:sz w:val="18"/>
          <w:szCs w:val="18"/>
          <w:lang w:eastAsia="ru-RU"/>
        </w:rPr>
      </w:pPr>
      <w:r>
        <w:rPr>
          <w:rFonts w:eastAsia="Times New Roman" w:ascii="Times New Roman" w:hAnsi="Times New Roman"/>
          <w:sz w:val="18"/>
          <w:szCs w:val="18"/>
          <w:lang w:eastAsia="ru-RU"/>
        </w:rPr>
        <w:t>(должность,  фамилия, инициалы лица (лиц), проводившего (их) самообследование)</w:t>
      </w:r>
    </w:p>
    <w:p>
      <w:pPr>
        <w:pStyle w:val="Normal"/>
        <w:spacing w:lineRule="auto" w:line="240" w:before="0" w:after="6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Оценка образовательной деятельности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Образовательная деятельность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 «АВТОМОТОШКОЛА-КУРСК»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(наименование образовательной организации)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соответствует требованиям Федерального закона от 10 декабря 1995 г. № 196-ФЗ «О безопасности дорожного движения»;  Федерального закона от 29 декабря 2012 г. № 273-ФЗ «Об образовании в Российской Федерации»; Примерных программ профессионального обучения водителей транспортных средств соответствующих категорий и подкатегорий, утвержденных приказом Минобрнауки России от 26.12.2013 года № 1408 (зарегистрирован Минюстом России 09.07.2014 года, регистрационный № 33026); Порядка организации и осуществления образовательной деятельности по основным программам профессионального обучения, утвержденного приказом Министерства образования и науки Российской Федерации от 18 апреля 2013 г. № 292.</w:t>
      </w:r>
    </w:p>
    <w:p>
      <w:pPr>
        <w:pStyle w:val="Normal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Оценка системы управления организации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образовательной организацией осуществляется в соответствии с законодательством Российской Федерации и Уставом частного учреждения профессионального образования «АВТОМОТОШКОЛА-КУРСК».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>(наименование образовательной организации)</w:t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Органами управления Учреждением являются:</w:t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Единственный учредитель ООО «Автошкола-Курск», Директор.</w:t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120"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Оценка содержания и качества подготовки обучающихся </w:t>
      </w:r>
      <w:r>
        <w:rPr>
          <w:rFonts w:ascii="Times New Roman" w:hAnsi="Times New Roman"/>
          <w:sz w:val="28"/>
          <w:szCs w:val="28"/>
        </w:rPr>
        <w:t>за 2021</w:t>
      </w:r>
    </w:p>
    <w:p>
      <w:pPr>
        <w:pStyle w:val="Normal"/>
        <w:spacing w:lineRule="auto" w:line="240"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год 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97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98"/>
        <w:gridCol w:w="458"/>
        <w:gridCol w:w="424"/>
        <w:gridCol w:w="486"/>
        <w:gridCol w:w="369"/>
        <w:gridCol w:w="502"/>
        <w:gridCol w:w="502"/>
        <w:gridCol w:w="456"/>
        <w:gridCol w:w="457"/>
        <w:gridCol w:w="448"/>
        <w:gridCol w:w="495"/>
        <w:gridCol w:w="448"/>
        <w:gridCol w:w="497"/>
        <w:gridCol w:w="456"/>
        <w:gridCol w:w="496"/>
        <w:gridCol w:w="596"/>
        <w:gridCol w:w="466"/>
        <w:gridCol w:w="456"/>
        <w:gridCol w:w="536"/>
      </w:tblGrid>
      <w:tr>
        <w:trPr/>
        <w:tc>
          <w:tcPr>
            <w:tcW w:w="1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Количество обучающихся</w:t>
            </w:r>
          </w:p>
        </w:tc>
        <w:tc>
          <w:tcPr>
            <w:tcW w:w="17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Отчислено в процессе обучения</w:t>
            </w:r>
          </w:p>
        </w:tc>
        <w:tc>
          <w:tcPr>
            <w:tcW w:w="10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Допущено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 квалифика-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ционному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экзамену</w:t>
            </w:r>
          </w:p>
        </w:tc>
        <w:tc>
          <w:tcPr>
            <w:tcW w:w="37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Сдали квалификационный экзамен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сдали квалифи-кационный экзамен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Сдали экзамен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 ГИБДД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 первого раза</w:t>
            </w:r>
          </w:p>
        </w:tc>
      </w:tr>
      <w:tr>
        <w:trPr>
          <w:trHeight w:val="196" w:hRule="atLeast"/>
        </w:trPr>
        <w:tc>
          <w:tcPr>
            <w:tcW w:w="11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8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8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 том числе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 неуспе-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ваемости</w:t>
            </w:r>
          </w:p>
        </w:tc>
        <w:tc>
          <w:tcPr>
            <w:tcW w:w="100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28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 них с оценками</w:t>
            </w:r>
          </w:p>
        </w:tc>
        <w:tc>
          <w:tcPr>
            <w:tcW w:w="106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>
          <w:trHeight w:val="246" w:hRule="atLeast"/>
        </w:trPr>
        <w:tc>
          <w:tcPr>
            <w:tcW w:w="11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88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85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0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1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отлично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хорошо</w:t>
            </w:r>
          </w:p>
        </w:tc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удов</w:t>
            </w:r>
          </w:p>
        </w:tc>
        <w:tc>
          <w:tcPr>
            <w:tcW w:w="106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11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</w:tr>
      <w:tr>
        <w:trPr>
          <w:trHeight w:val="517" w:hRule="atLeast"/>
        </w:trPr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214  кат. В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3,7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206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206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19.9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63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30.6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49.5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131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69.3</w:t>
            </w:r>
          </w:p>
        </w:tc>
      </w:tr>
      <w:tr>
        <w:trPr>
          <w:trHeight w:val="553" w:hRule="atLeast"/>
        </w:trPr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31 кат. В на С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32,2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38,7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29,1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80,6</w:t>
            </w:r>
          </w:p>
        </w:tc>
      </w:tr>
    </w:tbl>
    <w:p>
      <w:pPr>
        <w:pStyle w:val="Normal"/>
        <w:spacing w:before="120" w:after="2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2021 году сдавало экзамен в ГИБДД г. Курска 189 человек на кат.  «В». </w:t>
      </w:r>
    </w:p>
    <w:p>
      <w:pPr>
        <w:pStyle w:val="Normal"/>
        <w:spacing w:before="120" w:after="2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2021 году сдавало  экзамен в ГИБДД г. Курска 29  человек на кат. «С». </w:t>
      </w:r>
    </w:p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Оценка организации учебного процесса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учебного процесса соответствует требованиям примерных программ профессионального обучения водителей транспортных средств соответствующих категорий и подкатегорий, утвержденных приказом Минобрнауки России от 26.12.2013 года № 1408 (зарегистрирован Минюстом России 09.07.2014 года, регистрационный № 33026);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</w:t>
      </w:r>
      <w:r>
        <w:rPr>
          <w:rFonts w:ascii="Times New Roman" w:hAnsi="Times New Roman"/>
          <w:sz w:val="16"/>
          <w:szCs w:val="16"/>
        </w:rPr>
        <w:t>(перечислить реализуемые образовательные программы)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методическим рекомендациям по организации образовательного процесса по профессиональному обучению водителей транспортных средств соответствующих категорий, подкатегорий, утвержденным руководителем образовательной организации.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Оценка качества кадрового обеспечения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Педагогические работники, реализующие программу профессионального обучения водителей транспортных средств, в том числе преподаватели учебных предметов, мастера производственного обучения, удовлетворяют квалификационным требованиям, указанным в квалификационных справочниках по соответствующим должностям.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Оценка качества учебно-методического обеспечения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Учебно-методические материалы позволяют реализовать образовательные программы профессионального обучения водителей транспортных средств в полном объеме и представлены: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примерными программами профессиональной подготовки и переподготовки водителей транспортных средств, утвержденными в установленном порядке;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программами профессиональной подготовки и переподготовки водителей транспортных средств, утвержденными руководителем организации, осуществляющей образовательную деятельность;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методическими рекомендациями по организации образовательного процесса, утвержденными руководителем организации, осуществляющей образовательную деятельность;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материалами для проведения промежуточной и итоговой аттестации обучающихся, утвержденными руководителем организации, осуществляющей образовательную деятельность.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360" w:before="0"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 Оценка  качества  библиотечно-информационного обеспечения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Имеющаяся в наличии учебная литература и учебно-наглядные пособия позволяют выполнить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28"/>
          <w:szCs w:val="28"/>
        </w:rPr>
        <w:t>примерные программы подготовки водителей транспортных средств категории «В», примерные программы переподготовки водителей транспортных средств категории «В» на категорию «С» в полном объеме.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8. Оценка материально-технической базы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Сведения о наличии  в собственности или на ином законном основании оборудованных учебных транспортных средств</w:t>
      </w:r>
    </w:p>
    <w:tbl>
      <w:tblPr>
        <w:tblW w:w="10493" w:type="dxa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03"/>
        <w:gridCol w:w="1135"/>
        <w:gridCol w:w="1114"/>
        <w:gridCol w:w="1046"/>
        <w:gridCol w:w="1047"/>
        <w:gridCol w:w="1047"/>
      </w:tblGrid>
      <w:tr>
        <w:trPr/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</w:t>
            </w:r>
          </w:p>
        </w:tc>
        <w:tc>
          <w:tcPr>
            <w:tcW w:w="53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Номер по порядку</w:t>
            </w:r>
          </w:p>
        </w:tc>
      </w:tr>
      <w:tr>
        <w:trPr>
          <w:trHeight w:val="346" w:hRule="atLeast"/>
        </w:trPr>
        <w:tc>
          <w:tcPr>
            <w:tcW w:w="5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23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</w:tr>
      <w:tr>
        <w:trPr>
          <w:trHeight w:val="284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Марка, модель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Рено Сандеро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Рено Логан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Рено Сандеро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Рено Сандеро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Рено Логан</w:t>
            </w:r>
          </w:p>
        </w:tc>
      </w:tr>
      <w:tr>
        <w:trPr>
          <w:trHeight w:val="284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Тип транспортного средства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Легковой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хэтчбек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Легковой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седан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Легковой</w:t>
            </w:r>
          </w:p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хэтчбек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Легковой</w:t>
            </w:r>
          </w:p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хэтчбек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Легковой седан</w:t>
            </w:r>
          </w:p>
        </w:tc>
      </w:tr>
      <w:tr>
        <w:trPr>
          <w:trHeight w:val="284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 транспортного средства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</w:tc>
      </w:tr>
      <w:tr>
        <w:trPr>
          <w:trHeight w:val="284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Год выпуска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2008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2010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</w:t>
            </w:r>
          </w:p>
        </w:tc>
      </w:tr>
      <w:tr>
        <w:trPr>
          <w:trHeight w:val="284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Государственный регистрационный  знак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 427 КН 46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 051 ЕО 46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 419 РР 46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 182 ХЕ 46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 726НМ 46</w:t>
            </w:r>
          </w:p>
        </w:tc>
      </w:tr>
      <w:tr>
        <w:trPr>
          <w:trHeight w:val="284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Регистрационные  документы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Св-во 46 22 № 541802 от 13.08.14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Св-во 46 УУ №812503 от 03.12.11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Св-во 46 ХК 330164 от 04.05.12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Св-во 46 ХК 330059 от 02.05.12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Св-во 46 30 №748189 от 22.01.15</w:t>
            </w:r>
          </w:p>
        </w:tc>
      </w:tr>
      <w:tr>
        <w:trPr>
          <w:trHeight w:val="510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Собственность или иное законное основание владения  транспортным средством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Договор аренды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30.12.21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Договор аренды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30.12.21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Собствен-ность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Договор аренды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30.12.21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Собствен-ность</w:t>
            </w:r>
          </w:p>
        </w:tc>
      </w:tr>
      <w:tr>
        <w:trPr>
          <w:trHeight w:val="510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Техническое состояние  в соответствии с п. 3 Основных положений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Отвечает требова-ниям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Отвечает требова-ниям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Отвечает требова-ниям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Отвечает требова-ниям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Отвечает требова-ниям</w:t>
            </w:r>
          </w:p>
        </w:tc>
      </w:tr>
      <w:tr>
        <w:trPr>
          <w:trHeight w:val="510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>
        <w:trPr>
          <w:trHeight w:val="510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Тип трансмиссии (автоматическая или механическая)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Механичес-кая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Механичес-кая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Механичес-кая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Механичес-кая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Механичес-кая</w:t>
            </w:r>
          </w:p>
        </w:tc>
      </w:tr>
      <w:tr>
        <w:trPr>
          <w:trHeight w:val="510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Дополнительные педали в соответствии с  п. 5  Основных положений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</w:tr>
      <w:tr>
        <w:trPr>
          <w:trHeight w:val="510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Зеркала заднего вида для обучающего вождению в соответствии с  п. 5 Основных положений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Опознавательный знак «Учебное транспортное средство» в соответствии с п. 8  Основных положений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 ААС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>
              <w:rPr>
                <w:sz w:val="16"/>
                <w:szCs w:val="16"/>
              </w:rPr>
              <w:t>5065176913 от 16.03.21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Действует до 28.03.22 Ингосстрах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 ТТТ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>
              <w:rPr>
                <w:sz w:val="16"/>
                <w:szCs w:val="16"/>
              </w:rPr>
              <w:t>7005957991от 20.09.21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Действует до 29.09.22 Ингосстрах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 РРР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5052717351 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26.01.21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Действует до 09.02.22 Ингосстрах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 РРР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>
              <w:rPr>
                <w:sz w:val="16"/>
                <w:szCs w:val="16"/>
              </w:rPr>
              <w:t>5051513583 от 16.03.21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Действует до 26.03.22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Ингосстрах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 ТТТ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7009475574 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06.12.21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Действует до 16.12.22 Ингосстрах</w:t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30.11.21 до 30.11.22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30.11.21 до 30.11.22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30.11.21 до 30.11.22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30.11.21 до 30.11.22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30.11.21 до 30.11.22</w:t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Соответ-ствует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Соответ-ствует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Соответст-вует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Соответст-вует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Соответ-ствует</w:t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Оснащение тахографами (для ТС категории «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», подкатегории «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1»)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2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56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3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Номер по порядку</w:t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right="239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10</w:t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Марка, модель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РЕНО ЛОГАН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ГАЗ 3307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ВАЗ 21065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ММЗ81021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Тип транспортного средства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Легковой седан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Бортовой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Легковой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седан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Прицеп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 транспортного средства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Год выпуска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2008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1997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1989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Государственный регистрационный  знак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 332НМ 46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 011 КА 46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 575 КВ 46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 1731 46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Регистрационные  документы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Св-во46 30 №748191от 22.01.2015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Св-во 46 СН №434505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18.06.08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Св-во 46 22 №550677 от29.07.14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СТС 46 УМ 739100 от 16.06.2011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Собственность или иное законное основание владения  транспортным средством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Собствен-ность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Собствен-ность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Договор аренды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30.12.21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Договор аренды до 30.12.21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Техническое состояние  в соответствии с п. 3 Основных положений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Отвечает требова-ниям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Отвечает требова-ниям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Отвечает требова-ниям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Тип трансмиссии (автоматическая или механическая)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Механичес-кая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Механичес-кая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Механичес-кая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Дополнительные педали в соответствии с  п. 5  Основных положений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Зеркала заднего вида для обучающего вождению в соответствии с  п. 5 Основных положений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Опознавательный знак «Учебное транспортное средство» в соответствии с п. 8  Основных положений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 ТТТ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7009475521 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06.12.21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Действует до 06.12.22 Ингосстрах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 РРР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>
              <w:rPr>
                <w:sz w:val="16"/>
                <w:szCs w:val="16"/>
              </w:rPr>
              <w:t>5057521873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25.06.21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Действует до 29.06.22 Ингосстрах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 ХХХ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>
              <w:rPr>
                <w:sz w:val="16"/>
                <w:szCs w:val="16"/>
              </w:rPr>
              <w:t>0183954652от 20.07.21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Действует до 23.07.22 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СК «Росгосстрах»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30.11.21 до 30.11.22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30.11.21 до 30.11.22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Соответ-ствует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Соответ-ствует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Соответ-ствует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Оснащение тахографами (для ТС категории «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», подкатегории «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1»)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12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120" w:after="0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Количество учебных транспортных средств, соответствующих установленным требованиям: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 xml:space="preserve">механических 9,  прицепов 1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Данное количество механических транспортных средств соответствует   358  обучающимся в год на категорию «В»  (56 часов вождения) при двух инструкторах на машину.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Данное количество механических транспортных средств соответствует 56 обучающимся в год на категорию «С»  (38 часов вождения) при одном инструкторе на машину.</w:t>
      </w:r>
    </w:p>
    <w:p>
      <w:pPr>
        <w:pStyle w:val="Normal"/>
        <w:spacing w:lineRule="auto" w:line="240" w:before="120" w:after="12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 xml:space="preserve">      </w:t>
      </w: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Сведения о преподавателях учебных предметов</w:t>
      </w:r>
    </w:p>
    <w:tbl>
      <w:tblPr>
        <w:tblW w:w="10428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firstRow="0" w:noVBand="0" w:lastRow="0" w:firstColumn="0" w:lastColumn="0" w:noHBand="0" w:val="0000"/>
      </w:tblPr>
      <w:tblGrid>
        <w:gridCol w:w="348"/>
        <w:gridCol w:w="564"/>
        <w:gridCol w:w="585"/>
        <w:gridCol w:w="690"/>
        <w:gridCol w:w="2282"/>
        <w:gridCol w:w="1615"/>
        <w:gridCol w:w="793"/>
        <w:gridCol w:w="682"/>
        <w:gridCol w:w="1443"/>
        <w:gridCol w:w="30"/>
        <w:gridCol w:w="1033"/>
        <w:gridCol w:w="362"/>
      </w:tblGrid>
      <w:tr>
        <w:trPr>
          <w:trHeight w:val="180" w:hRule="atLeast"/>
        </w:trPr>
        <w:tc>
          <w:tcPr>
            <w:tcW w:w="348" w:type="dxa"/>
            <w:tcBorders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kern w:val="2"/>
                <w:sz w:val="16"/>
                <w:szCs w:val="16"/>
                <w:lang w:eastAsia="ar-SA"/>
              </w:rPr>
            </w:pPr>
            <w:r>
              <w:rPr/>
            </w:r>
          </w:p>
        </w:tc>
        <w:tc>
          <w:tcPr>
            <w:tcW w:w="1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kern w:val="2"/>
                <w:sz w:val="16"/>
                <w:szCs w:val="16"/>
                <w:lang w:eastAsia="ar-SA"/>
              </w:rPr>
            </w:pPr>
            <w:r>
              <w:rPr>
                <w:kern w:val="2"/>
                <w:sz w:val="16"/>
                <w:szCs w:val="16"/>
                <w:lang w:eastAsia="ar-SA"/>
              </w:rPr>
              <w:t>Ф. И. О.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kern w:val="2"/>
                <w:sz w:val="16"/>
                <w:szCs w:val="16"/>
                <w:lang w:eastAsia="ar-SA"/>
              </w:rPr>
            </w:pPr>
            <w:r>
              <w:rPr>
                <w:kern w:val="2"/>
                <w:sz w:val="16"/>
                <w:szCs w:val="16"/>
                <w:lang w:eastAsia="ar-SA"/>
              </w:rPr>
              <w:t>Учебный предмет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kern w:val="2"/>
                <w:sz w:val="16"/>
                <w:szCs w:val="16"/>
                <w:lang w:eastAsia="ar-SA"/>
              </w:rPr>
            </w:pPr>
            <w:r>
              <w:rPr>
                <w:kern w:val="2"/>
                <w:sz w:val="16"/>
                <w:szCs w:val="16"/>
                <w:lang w:eastAsia="ar-SA"/>
              </w:rPr>
              <w:t>Документ о высшем или среднем профессиональном образовании по направлению подготовки "Образование и педагогика" или в области, соответствующей преподаваемому предмету, либо о высшем или среднем профессиональном образовании и дополнительное профессиональное образование по направлению деятельности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kern w:val="2"/>
                <w:sz w:val="16"/>
                <w:szCs w:val="16"/>
                <w:lang w:eastAsia="ar-SA"/>
              </w:rPr>
            </w:pPr>
            <w:r>
              <w:rPr>
                <w:kern w:val="2"/>
                <w:sz w:val="16"/>
                <w:szCs w:val="16"/>
                <w:lang w:eastAsia="ar-SA"/>
              </w:rPr>
              <w:t>Удостоверение о повышении квалификации (не реже чем один раз в три года)</w:t>
            </w: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kern w:val="2"/>
                <w:sz w:val="16"/>
                <w:szCs w:val="16"/>
                <w:lang w:eastAsia="ar-SA"/>
              </w:rPr>
            </w:pPr>
            <w:r>
              <w:rPr>
                <w:kern w:val="2"/>
                <w:sz w:val="16"/>
                <w:szCs w:val="16"/>
                <w:lang w:eastAsia="ar-SA"/>
              </w:rPr>
              <w:t>Оформлен в соответствии с трудовым законодательством (состоит в штате или иное)</w:t>
            </w:r>
          </w:p>
        </w:tc>
      </w:tr>
      <w:tr>
        <w:trPr>
          <w:trHeight w:val="382" w:hRule="atLeast"/>
        </w:trPr>
        <w:tc>
          <w:tcPr>
            <w:tcW w:w="348" w:type="dxa"/>
            <w:tcBorders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</w:p>
        </w:tc>
      </w:tr>
      <w:tr>
        <w:trPr>
          <w:trHeight w:val="180" w:hRule="atLeast"/>
        </w:trPr>
        <w:tc>
          <w:tcPr>
            <w:tcW w:w="348" w:type="dxa"/>
            <w:tcBorders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/>
            </w:r>
          </w:p>
        </w:tc>
        <w:tc>
          <w:tcPr>
            <w:tcW w:w="11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Гримов Александр Михайлович</w:t>
            </w:r>
          </w:p>
        </w:tc>
        <w:tc>
          <w:tcPr>
            <w:tcW w:w="297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Основная программа профессионального обучения – программа профессиональной подготовки по профессиям рабочих, должностям служащих (водителей транспортных средств) по профессии 11442 (Водитель автомобиля) Квалификация: 4-8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Категория: «В»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Предметы: 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Основы законодательства в сфере дорожного движения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Основы управления транспортными средствами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Устройство и техническое обслуживание транспортных средств категории «В» как объектов управления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Основы управления транспортными средствами категории «В»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Организация и выполнение грузовых перевозок автомобильным транспортом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Организация и выполнение пассажирских перевозок автомобильным транспортом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Основная программа профессионального обучения – программа профессиональной переподготовки по профессиям рабочих, должностям служащих (водителей транспортных средств) по профессии 11442 (Водитель автомобиля) Квалификация: 4-8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Категория: «С»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Предметы: 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Устройство и техническое обслуживание транспортных средств категории «С» как объектов управления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Основы управления транспортными средствами категории «С»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Организация и выполнение грузовых перевозок автомобильным транспортом</w:t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40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Курский Государственный педагогический институт Диплом о высшем педагогическом  образовании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РВ № 463295 от 24.06.1989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Квалификация: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Учитель географии и биологии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Аттестован на соответствии занимаемой должности (Протокол заседания аттестационной комиссии НОУ Автомотошкола-Курск» № 1 от</w:t>
            </w:r>
            <w:r>
              <w:rPr>
                <w:sz w:val="18"/>
                <w:szCs w:val="18"/>
              </w:rPr>
              <w:t xml:space="preserve"> 24.11.2014 г.)</w:t>
            </w:r>
          </w:p>
        </w:tc>
        <w:tc>
          <w:tcPr>
            <w:tcW w:w="212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НОУ ДПО Курская ОТШ ДОСААФ России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Удостоверение серии АА № 000029 от 22.09.2014 года о краткосрочном повышении квалифика-ции по программе «Педагогические основы деятельности преподава-теля по подготовке водителей автотран-спортных средств»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Межрегиональный институт повышения квалификации и переподготовки (ООО «МИПКИП») г. Липецк</w:t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Удостоверение о повы-шении квалификации № </w:t>
            </w:r>
            <w:r>
              <w:rPr>
                <w:rFonts w:ascii="Times New Roman" w:hAnsi="Times New Roman"/>
                <w:sz w:val="18"/>
                <w:szCs w:val="18"/>
              </w:rPr>
              <w:t>31/87476 от 05.11. 2019 года по программе дополнительного профессионального образования «Органи-зация и проведение учебного процесса по подготовке водителей транспортных средств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42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Внешний совместитель</w:t>
            </w:r>
          </w:p>
        </w:tc>
      </w:tr>
      <w:tr>
        <w:trPr>
          <w:trHeight w:val="180" w:hRule="atLeast"/>
        </w:trPr>
        <w:tc>
          <w:tcPr>
            <w:tcW w:w="348" w:type="dxa"/>
            <w:tcBorders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/>
            </w:r>
          </w:p>
        </w:tc>
        <w:tc>
          <w:tcPr>
            <w:tcW w:w="11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Кудинов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Дмитрий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Алексеевич</w:t>
            </w:r>
          </w:p>
        </w:tc>
        <w:tc>
          <w:tcPr>
            <w:tcW w:w="297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Основная программа профессионального обучения – программа профессиональной подготовки по профессиям рабочих, должностям служащих (водителей транспортных средств) по профессии 11442 (Водитель автомобиля) Квалификация: 4-8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Категория: «В»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Предметы: 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Психофизиологические основы деятельности водителя</w:t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 помощь при дорожно-транспортном происшествии</w:t>
            </w:r>
          </w:p>
        </w:tc>
        <w:tc>
          <w:tcPr>
            <w:tcW w:w="240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Курский ордена Трудового Красного Знамени государственный медицинский институт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УВ № 005753 от 18.06.1993 года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 специальности: Лечебное дело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Квалификация: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Врач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ГОУ ВПО КГМУ Росздрава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о профессиональной переподготовке № ПП-1 463977 по программе Психиатрия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ОГБУ ДПО КИРО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о профессиональной переподготовке 462402614125 от 10.06.2015 года</w:t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212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ГОУ ВПО КГМУ Минздрава России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Сертификат специалиста по специальности Психиатрия № 014604 0003233 от 14.06.2014 года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ФГБОУ ВО КГМУ Минздрава России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Удостоверение о повышении квалификации № 27000 0003746 от 07.06.2019 года по дополнительной профессиональной программе «Актуальные вопросы психиатрии, психиатрии-наркологии, психотерапии»</w:t>
            </w:r>
          </w:p>
          <w:p>
            <w:pPr>
              <w:pStyle w:val="Normal"/>
              <w:snapToGrid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Внешний совместитель</w:t>
            </w:r>
          </w:p>
        </w:tc>
      </w:tr>
      <w:tr>
        <w:trPr>
          <w:trHeight w:val="180" w:hRule="atLeast"/>
        </w:trPr>
        <w:tc>
          <w:tcPr>
            <w:tcW w:w="348" w:type="dxa"/>
            <w:tcBorders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/>
            </w:r>
          </w:p>
        </w:tc>
        <w:tc>
          <w:tcPr>
            <w:tcW w:w="11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Решетницкий Александр Антонович</w:t>
            </w:r>
          </w:p>
        </w:tc>
        <w:tc>
          <w:tcPr>
            <w:tcW w:w="297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Основная программа профессионального обучения – программа профессиональной подготовки по профессиям рабочих, должностям служащих (водителей транспортных средств) по профессии 11442 (Водитель автомобиля) Квалификация: 4-8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Категория: «В»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Предметы: 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Основы законодательства в сфере дорожного движения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Основы управления транспортными средствами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Устройство и техническое обслуживание транспортных средств категории «В» как объектов управления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Основы управления транспортными средствами категории «В»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Организация и выполнение грузовых перевозок автомобильным транспортом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Организация и выполнение пассажирских перевозок автомобильным транспортом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Основная программа профессионального обучения – программа профессиональной переподготовки по профессиям рабочих, должностям служащих (водителей транспортных средств) по профессии 11442 (Водитель автомобиля) Квалификация: 4-8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Категория: «С»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Предметы: 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Устройство и техническое обслуживание транспортных средств категории «С» как объектов управления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Основы управления транспортными средствами категории «С»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240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Московский автомобильно-дорожный институт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ЖВ № 413541 от 25.06.1979 года по специальности: Автомобили и автомобильное хозяйство»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Квалификация: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Инженер-механик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ОГБУ ДПО КИРО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о профессиональной переподготовке 462402614132 от 10.06.2015 года</w:t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</w:t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12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НОУ ДПО Курская ОТШ ДОСААФ России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Удостоверение серии АА № 000028 от 22.09.2014 года о краткосрочном повышении квалифика-ции по программе «Педагогические основы деятельности преподава-теля по подготовке водителей автотран-спортных средств»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Межрегиональный институт повышения квалификации и переподготовки (ООО «МИПКИП») г. Липецк</w:t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Удостоверение о повы-шении квалификации № 31/87444 от 05.11. 2019 года по программе дополнительного профессионального образования «Органи-зация и проведение учебного процесса по подготовке водителей транспортных средств»</w:t>
            </w:r>
          </w:p>
        </w:tc>
        <w:tc>
          <w:tcPr>
            <w:tcW w:w="142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с ИП</w:t>
            </w:r>
          </w:p>
        </w:tc>
      </w:tr>
      <w:tr>
        <w:trPr>
          <w:trHeight w:val="180" w:hRule="atLeast"/>
        </w:trPr>
        <w:tc>
          <w:tcPr>
            <w:tcW w:w="100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 w:ascii="Times New Roman" w:hAnsi="Times New Roman"/>
                <w:sz w:val="16"/>
                <w:szCs w:val="16"/>
                <w:lang w:eastAsia="ru-RU"/>
              </w:rPr>
            </w:r>
          </w:p>
          <w:p>
            <w:pPr>
              <w:pStyle w:val="OEM"/>
              <w:spacing w:before="0" w:after="160"/>
              <w:jc w:val="both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Cs w:val="24"/>
              </w:rPr>
              <w:t>2. Сведения о мастерах производственного обучения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180" w:hRule="atLeast"/>
        </w:trPr>
        <w:tc>
          <w:tcPr>
            <w:tcW w:w="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№</w:t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п/п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Ф.И.О.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Реквизиты документов, подтверждающих квалификацию</w:t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Серия, номер водительского удостоверения, дата выдачи, разрешаемые категории подкатегории транспортных средств, ограничения, стаж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Реквизиты документа на право обучения вождению транспортными средствами соответствующих категорий, подкатегорий (серия, номер, дата выдачи, кем выдан)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Сведения о лишении права управления транспортными средствами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695" w:hRule="atLeast"/>
        </w:trPr>
        <w:tc>
          <w:tcPr>
            <w:tcW w:w="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70" w:before="0" w:after="255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70" w:before="0" w:after="255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2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70" w:before="0" w:after="255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3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70" w:before="0" w:after="255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4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70" w:before="0" w:after="255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70" w:before="0" w:after="255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6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Балашов Василий Анатольевич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Уссурийское высшее военное автомобильное командное училище Диплом с отличием РВ №711802 от 24.06.1990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Квалификация: инженер по эксплуатации автомобильной техники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ФГБОУ ВПО «Мурманский государственный технический университет» Диплом о профессиональной переподготовке ПП-1 №832103 от 24.05.2013 Эксперт по техническому контролю и диагностике автомототранспортных средств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4616 № 565873 от 06.09.2013г. ГИБДД 4602 кат. А,В,С,ВЕ,СЕ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ОБПОУ «КАТК» Удостоверение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 повышении квалификации ПК 46000531 от 12.10.20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Левковский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Александр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Валерьевич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ОБПОУ «КЭМТ» г.Курск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о среднем профессиональном образовании с отличием № 11 4604 0000233 рег. № 370 от 30.06.2016 года по специальности 23.02.05 Эксплуатация транспортного электрооборудования и автоматики (по видам транспорта, за исключением водного)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Квалификация Техник-электромеханик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Аттестован на соответствии занимаемой должности (Протокол заседания аттестационной комиссии АВТОМОТОШКОЛА-КУРСК № 4 от 27.07.2019 г.)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46 33 № 521815 от 03.10.2017 ГИБДД 4602, категории М, А, А1, В, В1, С, С1, Д, Д1, СЕ, С1Е; 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ОБПОУ «КАТК» Удостоверение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shd w:fill="FFFFFF" w:val="clear"/>
              </w:rPr>
              <w:t>46М №94 от 16.09.2017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3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Васечкин Сергей Валентинович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Московский инженерный институт железнодорожного транспорта Диплом ЖВ №585838 от 28.06.1980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Инженер путей сообщения, электрика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ФБГОУ ВО «Курский гос.университет»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Удостоверении о повышении квалификации 314600213204 от 20.12.2017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pacing w:before="0" w:after="1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8220 №816130 от 24.12.2016 ГИБДД 4602, кат. М,В,В1,С,С1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АНО ДПО «Образовательный центр Корвет» Удостоверении о повышении квалификации КОР № 000006 от 15.06.2020 «Мастер п/о обучения»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4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Миронов Виталий Анатольевич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СПТУ № 4 г. Курска 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Диплом № 047334 от 02.07.1988 года Электромонтёр станционного оборудования телефонной связи четвёртого разряда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ОБПОУ «КАТК» г. Курска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о професси-ональной перепод-готовке № 462408352188 от 29.04. 2019 года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Мастер производ-ственного обучения вождению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99 20 782803 от 20.04.2021 ГИБДД 4602, категории В, В1, С, С1,СЕ; С1Е, М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ГОУ НПО ПЛ-27 г. Курска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Свидетельство серии Б № 01075 от 21.04.2007 года на право обучения вождению водителей автотранспортных средств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ОБПОУ «КАТК» г. Курска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Удостоверение серии 46 М № 468 от 23.11.2018 года по программе «Основы педагогической деятельности мастера производственного обучения по подготовке водителей автотранспортных средств»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6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Перьков Дмитрий Владимиро-вич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Негосударственное образовательное учреждение «Московский институт права» г. Москва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Диплом ВСВ 1014067 от 19.06.2006 года Менеджер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ОБПОУ «КАТК» г. Курска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о професси-ональной переподго-товке № 462408352192 от 29.04.2019 года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Мастер производ-ственного обучения вождению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46 16 № 570309 от 01.11.2013 ГИБДД 4602, категории В; С.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АНО ДПО «Автошкола «Вираж»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Удостоверение о повышении квалификации серия АА № 001 от 14.08.2018 года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7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Третьяков Валерий Сергеевич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Бакинский планово-экономический техникум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ТМ – 2951003 от 24.06.1987 года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Техник-плановик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Аттестован на соответствии занимаемой должности (Протокол заседания аттестационной комиссии НОУ Автомотошкола-Курск» № 1 от 24.11.2014 г.)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99 11 № 251696 от 20.07. 2019 ГИБДД 4602, категории М; В: В1.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Негосударственная образовательная автономная некоммерческая организация дополнительного профессионального образования «Автошкола-К» 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Удостоверение о краткосрочном повышении квалификации серии К № 000095 от 28.08.2014 года по программе «Повышения квалификации на право обучения вождению водителей транспортных средств»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ОБПОУ «КАТК» г. Курска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Удостоверение серии 46 М № 000081 от 29.07.2017 года по программе «Основы педагогической деятельности мастера производственного обучения по подготовке водителей автотранспортных средств»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8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Устименко Сергей Евгеньевич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Запорожский строительный техникум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Диплом НТ № 957831 от 24.04.1991 года техник-строитель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Аттестован на соответствии занимаемой должности (Протокол заседания аттестационной комиссии НОУ Автомо-тошкола-Курск» № 1 от 24.11.2014 г.)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 03 № 298611 от 14.09.2018 ГИБДД 4602, категории М, А, А1, В, В1, С, С1, Д, Д1, ВЕ, СЕ, С1Е, Д1Е;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ГОУ НПО ПЛ-27 г. Курска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Свидетельство серии Б № 001168 от 21.06.2008 года на право обучения вождению водителей автотранспортных средств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АНО ДПО «Учебный центр «Формула» г. Курск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Удостоверение о повышении квалификации серия УК № 063 от 13.06.2018 года по программе дополнительного профессионального обучения – повышение квалификации мастеров производственного обучения вождению транспортных средств категории «В»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9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Черепанов Михаил Николаевич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Адыгейский государственный педагогический институт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ЗВ № 610968 от 29.07.1981 года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Учитель биологии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Аттестован на соответствии занимаемой должности (Протокол заседания аттестационной комиссии НОУ Автомо-тошкола-Курск» № 2 от 20.05.2015 г.)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99 14 520006 от 17.12.2019 ГИБДД 4601, категории М; В; В1.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ГОУ НПО ПЛ-27 г. Курска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Свидетельство серии Б № 01101 от 19.05.2007 года на право обучения вождению водителей автотранспортных средств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ОБПОУ «КАТК» г. Курска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Удостоверение серии 46 М № 468 от 31.05.2018 года по программе «Основы педагогической деятельности мастера производственного обучения по подготовке водителей автотранспортных средств»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10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Шемраев Евгений Николаевич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Курский электромеханический техникум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УТ № 386465 от 03.07.1995 года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Техник-механик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ОБПОУ «КАТК» г. Курска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о професси-ональной переподго-товке № 462408352191 от 29.04.2019 года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Мастер производ-ственного обучения вождению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46 28 № 527910 от 08.12.2016 ГИБДД 4601, категории М, В, В1, С, С1, Д, Д1;</w:t>
            </w:r>
          </w:p>
          <w:p>
            <w:pPr>
              <w:pStyle w:val="Normal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ГОУ НПО ПЛ-27 г. Курска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Свидетельство серии Б № 001248 от 30.01.2009 года на право обучения вождению водителей автотранспортных средств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ОБПОУ «КАТК» г. Курска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Удостоверение серии 46 М № 480 от 14.12.2018 года по программе «Основы педагогической деятельности мастера производственного обучения по подготовке водителей автотранспортных средств»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11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Сендецкий Александр Сергеевич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ФГБОУ ВПО «РГСУ» Диплом 107724 0556889 от 14.06.2014 по специальности «Менеджмент организации»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9900 519894 от 05.04.2018 ГИБДД 4602 кат. В,В1,С,С1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АНО ДПО «Северо-Западная академия профессионального образования и прфессионального обучения» г.Санкт-Петербург Диплом о профессиональной переподготовуке 452400087235 от 15.11.2021 «Мастер п/о\вождению т/с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12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Уколов Евгений Николаевич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ГОУ ВПО «РГСУ» Диплом ВСГ 4480870 от 11.06.2010 «Менеджмент организации»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9906109355 от 06.02.2019 ГИБДД 4602 ка.В,В1,С,С1, Д,Д1,М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АНО ДПО «Автошкола-Вираж» Удостоверении о повышении квалификации АА №10 от 25.04.2019 Мастер п/о вождению.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</w:tbl>
    <w:p>
      <w:pPr>
        <w:pStyle w:val="Normal"/>
        <w:spacing w:lineRule="auto" w:line="240" w:before="120" w:after="12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120" w:after="12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120" w:after="120"/>
        <w:ind w:left="360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Сведения о закрытой площадке или автодроме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Сведения о наличии  в собственности или на ином законном основании закрытых площадок или автодромов Договор аренды 1/10 от 01.10.20 бессрочный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Размеры закрытой площадки или автодрома</w:t>
      </w:r>
      <w:r>
        <w:rPr>
          <w:rStyle w:val="FootnoteReference"/>
          <w:rFonts w:eastAsia="Times New Roman" w:ascii="Times New Roman" w:hAnsi="Times New Roman"/>
          <w:sz w:val="28"/>
          <w:szCs w:val="28"/>
          <w:vertAlign w:val="superscript"/>
          <w:lang w:eastAsia="ru-RU"/>
        </w:rPr>
        <w:footnoteReference w:id="2"/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 20520 кв.м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(в соответствии с  правоустанавливающими документами и итогами фактического обследования)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ровного и однородного асфальто- или цементобетонного покрытия, обеспечивающее круглогодичное функционирование  на участках закрытой площадки или автодрома (в том числе автоматизированного) для первоначального обучения вождению транспортных средств, используемые для выполнения учебных (контрольных) заданий  ЕСТЬ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установленного по периметру ограждения, препятствующее движению по их территории транспортных средств и пешеходов, за исключением учебных транспортных средств, используемых в процессе обучения  ЕСТЬ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наклонного участка (эстакады) с продольным уклоном в пределах 8–16%</w:t>
      </w:r>
      <w:r>
        <w:rPr>
          <w:rStyle w:val="FootnoteReference"/>
          <w:rFonts w:eastAsia="Times New Roman" w:ascii="Times New Roman" w:hAnsi="Times New Roman"/>
          <w:sz w:val="28"/>
          <w:szCs w:val="28"/>
          <w:vertAlign w:val="superscript"/>
          <w:lang w:eastAsia="ru-RU"/>
        </w:rPr>
        <w:footnoteReference w:id="3"/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 ЕСТЬ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Размеры и обустройство техническими средствами организации дорожного движения обеспечивают выполнение каждого из учебных (контрольных) заданий, предусмотренных программой обучения ЕСТЬ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Коэффициент сцепления колес транспортного средства с покрытием не ниже 0,4</w:t>
      </w:r>
      <w:r>
        <w:rPr>
          <w:rStyle w:val="FootnoteReference"/>
          <w:rFonts w:eastAsia="Times New Roman" w:ascii="Times New Roman" w:hAnsi="Times New Roman"/>
          <w:sz w:val="28"/>
          <w:szCs w:val="28"/>
          <w:vertAlign w:val="superscript"/>
          <w:lang w:eastAsia="ru-RU"/>
        </w:rPr>
        <w:footnoteReference w:id="4"/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 ЕСТЬ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оборудования, позволяющего  разметить границы для  выполнения соответствующих заданий</w:t>
      </w:r>
      <w:r>
        <w:rPr>
          <w:rStyle w:val="FootnoteReference"/>
          <w:rFonts w:eastAsia="Times New Roman" w:ascii="Times New Roman" w:hAnsi="Times New Roman"/>
          <w:sz w:val="28"/>
          <w:szCs w:val="28"/>
          <w:vertAlign w:val="superscript"/>
          <w:lang w:eastAsia="ru-RU"/>
        </w:rPr>
        <w:footnoteReference w:id="5"/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 ЕСТЬ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Поперечный уклон, обеспечивающий водоотвод ЕСТЬ Продольный уклон (за исключением наклонного участка) не более 100‰ ЕСТЬ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освещенности</w:t>
      </w:r>
      <w:r>
        <w:rPr>
          <w:rStyle w:val="FootnoteReference"/>
          <w:rFonts w:eastAsia="Times New Roman" w:ascii="Times New Roman" w:hAnsi="Times New Roman"/>
          <w:sz w:val="28"/>
          <w:szCs w:val="28"/>
          <w:vertAlign w:val="superscript"/>
          <w:lang w:eastAsia="ru-RU"/>
        </w:rPr>
        <w:footnoteReference w:id="6"/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 ЕСТЬ Наличие перекрестка (регулируемого)  ЕСТЬ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пешеходного перехода ЕСТЬ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дорожных знаков (для автодромов) ЕСТЬ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средств организации дорожного движения (для автодромов)</w:t>
      </w:r>
      <w:r>
        <w:rPr>
          <w:rStyle w:val="FootnoteReference"/>
          <w:rFonts w:eastAsia="Times New Roman" w:ascii="Times New Roman" w:hAnsi="Times New Roman"/>
          <w:sz w:val="28"/>
          <w:szCs w:val="28"/>
          <w:vertAlign w:val="superscript"/>
          <w:lang w:eastAsia="ru-RU"/>
        </w:rPr>
        <w:footnoteReference w:id="7"/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 ЕСТЬ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технических средств, позволяющих осуществлять контроль, оценку и хранение результатов выполнения учебных (контрольных) заданий в автоматизированном режиме (для автоматизированных автодромов) НЕТ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утвержденных технических условий (для автоматизированных автодромов) НЕТ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Представленные сведения соответствуют требованиям, предъявляемым к закрытой площадке ДА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16"/>
          <w:szCs w:val="16"/>
          <w:lang w:eastAsia="ru-RU"/>
        </w:rPr>
      </w:pPr>
      <w:r>
        <w:rPr>
          <w:rFonts w:eastAsia="Times New Roman" w:ascii="Times New Roman" w:hAnsi="Times New Roman"/>
          <w:sz w:val="16"/>
          <w:szCs w:val="16"/>
          <w:lang w:eastAsia="ru-RU"/>
        </w:rPr>
        <w:t>(закрытой площадке, автодрому, автоматизированному автодрому)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16"/>
          <w:szCs w:val="16"/>
          <w:lang w:eastAsia="ru-RU"/>
        </w:rPr>
      </w:pPr>
      <w:r>
        <w:rPr>
          <w:rFonts w:eastAsia="Times New Roman" w:ascii="Times New Roman" w:hAnsi="Times New Roman"/>
          <w:sz w:val="16"/>
          <w:szCs w:val="1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16"/>
          <w:szCs w:val="16"/>
          <w:lang w:eastAsia="ru-RU"/>
        </w:rPr>
      </w:pPr>
      <w:r>
        <w:rPr>
          <w:rFonts w:eastAsia="Times New Roman" w:ascii="Times New Roman" w:hAnsi="Times New Roman"/>
          <w:sz w:val="16"/>
          <w:szCs w:val="1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16"/>
          <w:szCs w:val="16"/>
          <w:lang w:eastAsia="ru-RU"/>
        </w:rPr>
      </w:pPr>
      <w:r>
        <w:rPr>
          <w:rFonts w:eastAsia="Times New Roman" w:ascii="Times New Roman" w:hAnsi="Times New Roman"/>
          <w:sz w:val="16"/>
          <w:szCs w:val="16"/>
          <w:lang w:eastAsia="ru-RU"/>
        </w:rPr>
      </w:r>
    </w:p>
    <w:p>
      <w:pPr>
        <w:pStyle w:val="Normal"/>
        <w:spacing w:lineRule="auto" w:line="240" w:before="0" w:after="0"/>
        <w:ind w:left="360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Сведения об оборудованных учебных кабинетах:</w:t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Сведения о наличии  в собственности или на ином законном основании оборудованных учебных кабинетов</w:t>
      </w:r>
      <w:r>
        <w:rPr>
          <w:rFonts w:ascii="Times New Roman" w:hAnsi="Times New Roman"/>
          <w:sz w:val="28"/>
          <w:szCs w:val="28"/>
        </w:rPr>
        <w:t xml:space="preserve"> Договор аренды от 01.09.14- бессрочный,  Договор аренды нежилых помещений  от 01.12.2020 (сроком на 5 лет)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18"/>
          <w:szCs w:val="18"/>
          <w:lang w:eastAsia="ru-RU"/>
        </w:rPr>
      </w:pPr>
      <w:r>
        <w:rPr>
          <w:rFonts w:eastAsia="Times New Roman" w:ascii="Times New Roman" w:hAnsi="Times New Roman"/>
          <w:sz w:val="18"/>
          <w:szCs w:val="18"/>
          <w:lang w:eastAsia="ru-RU"/>
        </w:rPr>
        <w:t>(реквизиты правоустанавливающих документов, срок действия)</w:t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Количество оборудованных учебных кабинетов 2</w:t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65"/>
        <w:gridCol w:w="4042"/>
        <w:gridCol w:w="1697"/>
        <w:gridCol w:w="2140"/>
      </w:tblGrid>
      <w:tr>
        <w:trPr/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Площадь  (кв. м)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посадочных мест</w:t>
            </w:r>
          </w:p>
        </w:tc>
      </w:tr>
      <w:tr>
        <w:trPr/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1.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г.Курск ул.К.Маркса д.65В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46.7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25</w:t>
            </w:r>
          </w:p>
        </w:tc>
      </w:tr>
      <w:tr>
        <w:trPr/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2.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г.Курск ул.Союзная д.67/1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87.5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30</w:t>
            </w:r>
          </w:p>
        </w:tc>
      </w:tr>
    </w:tbl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Данное количество оборудованных учебных кабинетов соответствует количеству общего числа групп 14. Наполняемость учебной группы не превышает 30 человек.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240" w:before="0" w:after="0"/>
        <w:ind w:left="360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Наличие учебного оборудования</w:t>
      </w:r>
    </w:p>
    <w:p>
      <w:pPr>
        <w:pStyle w:val="Normal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учебного оборудования, необходимого для осуществления образовательной деятельности по программе профессиональной  подготовки водителей транспортных средств категории «В»</w:t>
      </w:r>
    </w:p>
    <w:tbl>
      <w:tblPr>
        <w:tblStyle w:val="ac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32"/>
        <w:gridCol w:w="1270"/>
        <w:gridCol w:w="1316"/>
        <w:gridCol w:w="1226"/>
      </w:tblGrid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Наименование учебного оборудования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Единица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измерения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Наличие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Оборудование и технические средства обучения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Детское удерживающее устройство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Гибкое связующее звено (буксировочный трос)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Тягово-сцепное устройство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Компьютер с соответствующим программным обеспечением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Мультимедийный проектор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Экран (монитор, электронная доска)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Магнитная доска со схемой населенного пункта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Учебно-наглядные пособия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Основы законодательства в сфере дорожного движения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Дорожные знаки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Дорожная разметка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Опознавательные и регистрационные знаки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Средства регулирования дорожного движения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Сигналы регулировщика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Применение аварийной сигнализации и знака аварийной остановки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Начало движения, маневрирование. Способы разворота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Расположение транспортных средств на проезжей части Скорость движения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Обгон, опережение, встречный разъезд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Остановка и стоянка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Проезд перекрестков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Проезд пешеходных переходов, и мест остановок маршрутных транспортных средств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Движение через железнодорожные пути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Движение по автомагистралям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Движение в жилых зонах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Перевозка пассажиров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Перевозка грузов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Неисправности и условия, при которых запрещается эксплуатация транспортных средств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Ответственность за правонарушения в области дорожного движения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Страхование автогражданской ответственности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Последовательность действий при ДТП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Психофизиологические основы деятельности водителя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Психофизиологические особенности деятельности водителя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Воздействие на поведение водителя психотропных, наркотических веществ, алкоголя и медицинских препаратов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Конфликтные ситуации в дорожном движении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Факторы риска при вождении автомобиля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Основы управления транспортными средствами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Сложные дорожные условия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Виды и причины ДТП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Типичные опасные ситуации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Сложные метеоусловия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Движение в темное время суток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Посадка водителя за рулем. Экипировка водителя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Способы торможения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Тормозной и остановочный путь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Действия водителя в критических ситуациях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Силы, действующие на транспортное средство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Управление автомобилем в нештатных ситуациях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Профессиональная надежность водителя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Дистанция и боковой интервал. Организация наблюдения     в процессе управления транспортным средством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Влияние дорожных условий на безопасность движения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Безопасное прохождение поворотов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Безопасность пассажиров транспортных средств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Безопасность пешеходов и велосипедистов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Типичные ошибки пешеходов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Типовые примеры допускаемых нарушений ПДД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Устройство и техническое обслуживание транспортных средств категории «В» как объектов управления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Классификация автомобилей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автомобиля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Кузов автомобиля, системы пассивной безопасности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двигателя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Горюче-смазочные материалы и специальные жидкости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Схемы трансмиссии автомобилей с различными приводами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сцепления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механической коробки переключения передач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автоматической коробки переключения передач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Передняя и задняя подвески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Конструкции и маркировка автомобильных шин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тормозных систем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системы рулевого управления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маркировка аккумуляторных батарей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генератора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стартера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бесконтактной и микропроцессорной систем зажигания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работы, внешних световых приборов и звуковых сигналов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Классификация прицепов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Общее устройство прицепа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Виды подвесок, применяемых на прицепах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Электрооборудование прицепа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Устройство узла сцепки и тягово-сцепного устройства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Контрольный осмотр и ежедневное техническое обслуживание автомобиля и прицепа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Информационные материалы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Информационный стенд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Закон Российской Федерации от 7 февраля 1992 г. № 2300-1 «О защите прав потребителей»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Копия лицензии с соответствующим приложением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Примерная программа профессиональной подготовки водителей транспортных средств категории «В»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Учебный план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Календарный учебный график (на каждую учебную группу)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Расписание занятий (на каждую учебную группу)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График учебного вождения (на каждую учебную группу)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Схемы учебных маршрутов, утвержденные руководителем организации, осуществляющей образовательную деятельность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Книга жалоб и предложений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Адрес официального сайта в сети «Интернет»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материалов по предмету «Первая помощь при дорожно-транспортном происшествии»</w:t>
      </w:r>
    </w:p>
    <w:tbl>
      <w:tblPr>
        <w:tblW w:w="1020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6511"/>
        <w:gridCol w:w="1280"/>
        <w:gridCol w:w="708"/>
        <w:gridCol w:w="1700"/>
      </w:tblGrid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учебных материалов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Количество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</w:t>
            </w:r>
          </w:p>
        </w:tc>
      </w:tr>
      <w:tr>
        <w:trPr/>
        <w:tc>
          <w:tcPr>
            <w:tcW w:w="101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Оборудование 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Тренажер-манекен взрослого пострадавшего (голова, торс, конечности) с выносным электрическим контролером для отработки приемов сердечно-легочной реанимации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Тренажер-манекен взрослого пострадавшего (голова, торс) без контролера для отработки приемов сердечно-легочной реанимации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Тренажер-манекен взрослого пострадавшего для отработки приемов удаления инородного тела из верхних дыхательных путей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Расходный материал для тренажеров (запасные лицевые маски, запасные «дыхательные пути», пленки с клапаном для проведения искусственной вентиляции легких)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Мотоциклетный шлем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штук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101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Расходные материалы 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Аптечка первой помощи (автомобильная)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Табельные средства для оказания первой помощи.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Устройства для проведения искусственной вентиляции легких: лицевые маски с клапаном различных моделей.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для временной остановки кровотечения – жгуты.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иммобилизации для верхних, нижних конечностей, шейного отдела позвоночника (шины).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Перевязочные средства (бинты, салфетки, лейкопластырь)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Подручные материалы, имитирующие носилочные средства, средства для остановки кровотечения, перевязочные средства, иммобилизирующие средства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101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Учебно-наглядные пособия </w:t>
            </w:r>
            <w:r>
              <w:rPr>
                <w:rStyle w:val="FootnoteReference"/>
                <w:rFonts w:ascii="Times New Roman" w:hAnsi="Times New Roman"/>
                <w:vertAlign w:val="superscript"/>
              </w:rPr>
              <w:footnoteReference w:id="8"/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Учебные пособия по первой помощи пострадавшим в дорожно-транспортных происшествиях для водителей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Учебные фильмы по первой помощи пострадавшим в дорожно-транспортных происшествиях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Наглядные пособия: способы остановки кровотечения, сердечно-легочная реанимация, транспортные положения, первая помощь при скелетной травме, ранениях и термической травме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101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средства обучения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Компьютер с соответствующим программным обеспечением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Мультимедийный проектор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Экран (электронная доска)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>
      <w:pPr>
        <w:pStyle w:val="Normal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120" w:after="120"/>
        <w:ind w:left="360"/>
        <w:jc w:val="both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Информационно-методические и иные материалы: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Учебный план ЕСТЬ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Календарный учебный график ЕСТЬ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Методические материалы и разработки: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  ЕСТЬ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образовательная программа подготовки (переподготовки) водителей, утвержденная  руководителем организации, осуществляющей образовательную деятельность ЕСТЬ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методические рекомендации по организации образовательного процесса, утвержденные руководителем организации, осуществляющей образовательную деятельность ЕСТЬ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материалы для проведения промежуточной и итоговой аттестации обучающихся,  утвержденные руководителем организации, осуществляющей образовательную деятельность ЕСТЬ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расписание занятий ЕСТЬ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Схемы учебных маршрутов ЕСТЬ</w:t>
      </w:r>
    </w:p>
    <w:p>
      <w:pPr>
        <w:pStyle w:val="Normal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 xml:space="preserve">     </w:t>
      </w: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Соответствие требованиям Федерального закона «О безопасности дорожного движения»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Проведение мероприятий, направленных на обеспечение соответствия 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неисправностей, угрожающих безопасности дорожного движения: выпуск автомобилей на линию осуществляется ответственным за обеспечение безопасности дорожного движения.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Медицинское обеспечение безопасности дорожного движения: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- обязательные пред рейсовые медицинские осмотры ПРОВОДЯТСЯ</w:t>
      </w:r>
    </w:p>
    <w:p>
      <w:pPr>
        <w:pStyle w:val="Normal"/>
        <w:spacing w:lineRule="auto" w:line="240" w:before="0" w:after="0"/>
        <w:ind w:left="360"/>
        <w:jc w:val="both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Вывод о результатах самообследования: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Образовательная деятельность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>Частного учреждения профессионального образования «АВТОМОТОШКОЛА-КУРСК» соответствует требованиям Федерального закона от 10 декабря 1995 г. № 196-ФЗ «О безопасности дорожного движения»;  Федерального закона от 29 декабря 2012 г. № 273-ФЗ «Об образовании в Российской Федерации»; примерных программ профессионального обучения водителей транспортных средств соответствующих категорий и подкатегорий, утвержденных приказом Минобрнауки России от 26.12.2013 года № 1408 (зарегистрирован Минюстом России 09.07.2014 года, регистрационный № 33026); Порядка организации и осуществления образовательной деятельности по основным программам профессионального обучения, утвержденного приказом Министерства образования и науки Российской Федерации от 18 апреля 2013 г. № 292.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Отчет составил: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2760980</wp:posOffset>
            </wp:positionH>
            <wp:positionV relativeFrom="paragraph">
              <wp:posOffset>-467360</wp:posOffset>
            </wp:positionV>
            <wp:extent cx="2051050" cy="1933575"/>
            <wp:effectExtent l="0" t="0" r="0" b="0"/>
            <wp:wrapNone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Директор  «АВТОМОТОШКОЛА-КУРСК»    _________  А.Ю.Артемьев</w:t>
      </w:r>
    </w:p>
    <w:sectPr>
      <w:footnotePr>
        <w:numFmt w:val="decimal"/>
      </w:footnote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jc w:val="both"/>
        <w:rPr>
          <w:sz w:val="18"/>
          <w:szCs w:val="18"/>
        </w:rPr>
      </w:pPr>
      <w:r>
        <w:rPr>
          <w:rStyle w:val="Style16"/>
        </w:rPr>
        <w:footnoteRef/>
      </w:r>
      <w:r>
        <w:rPr/>
      </w:r>
    </w:p>
  </w:footnote>
  <w:footnote w:id="3">
    <w:p>
      <w:pPr>
        <w:pStyle w:val="FootnoteText"/>
        <w:jc w:val="both"/>
        <w:rPr>
          <w:sz w:val="18"/>
          <w:szCs w:val="18"/>
        </w:rPr>
      </w:pPr>
      <w:r>
        <w:rPr>
          <w:rStyle w:val="Style16"/>
        </w:rPr>
        <w:footnoteRef/>
      </w:r>
      <w:r>
        <w:rPr/>
      </w:r>
    </w:p>
  </w:footnote>
  <w:footnote w:id="4">
    <w:p>
      <w:pPr>
        <w:pStyle w:val="FootnoteText"/>
        <w:jc w:val="both"/>
        <w:rPr>
          <w:sz w:val="18"/>
          <w:szCs w:val="18"/>
        </w:rPr>
      </w:pPr>
      <w:r>
        <w:rPr>
          <w:rStyle w:val="Style16"/>
        </w:rPr>
        <w:footnoteRef/>
      </w:r>
      <w:r>
        <w:rPr/>
      </w:r>
    </w:p>
  </w:footnote>
  <w:footnote w:id="5">
    <w:p>
      <w:pPr>
        <w:pStyle w:val="FootnoteText"/>
        <w:jc w:val="both"/>
        <w:rPr>
          <w:sz w:val="18"/>
          <w:szCs w:val="18"/>
        </w:rPr>
      </w:pPr>
      <w:r>
        <w:rPr>
          <w:rStyle w:val="Style16"/>
        </w:rPr>
        <w:footnoteRef/>
      </w:r>
      <w:r>
        <w:rPr/>
      </w:r>
    </w:p>
  </w:footnote>
  <w:footnote w:id="6">
    <w:p>
      <w:pPr>
        <w:pStyle w:val="FootnoteText"/>
        <w:jc w:val="both"/>
        <w:rPr>
          <w:sz w:val="18"/>
          <w:szCs w:val="18"/>
        </w:rPr>
      </w:pPr>
      <w:r>
        <w:rPr>
          <w:rStyle w:val="Style16"/>
        </w:rPr>
        <w:footnoteRef/>
      </w:r>
      <w:r>
        <w:rPr/>
      </w:r>
    </w:p>
  </w:footnote>
  <w:footnote w:id="7">
    <w:p>
      <w:pPr>
        <w:pStyle w:val="FootnoteText"/>
        <w:jc w:val="both"/>
        <w:rPr>
          <w:sz w:val="18"/>
          <w:szCs w:val="18"/>
        </w:rPr>
      </w:pPr>
      <w:r>
        <w:rPr>
          <w:rStyle w:val="Style16"/>
        </w:rPr>
        <w:footnoteRef/>
      </w:r>
      <w:r>
        <w:rPr/>
      </w:r>
    </w:p>
  </w:footnote>
  <w:footnote w:id="8">
    <w:p>
      <w:pPr>
        <w:pStyle w:val="FootnoteText"/>
        <w:jc w:val="both"/>
        <w:rPr/>
      </w:pPr>
      <w:r>
        <w:rPr>
          <w:rStyle w:val="Style16"/>
        </w:rPr>
        <w:footnoteRef/>
      </w: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e2ca5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uiPriority w:val="99"/>
    <w:semiHidden/>
    <w:unhideWhenUsed/>
    <w:qFormat/>
    <w:rsid w:val="009e2ca5"/>
    <w:rPr>
      <w:color w:val="0000FF"/>
      <w:u w:val="single"/>
    </w:rPr>
  </w:style>
  <w:style w:type="character" w:styleId="Style14" w:customStyle="1">
    <w:name w:val="Текст сноски Знак"/>
    <w:basedOn w:val="DefaultParagraphFont"/>
    <w:uiPriority w:val="99"/>
    <w:semiHidden/>
    <w:qFormat/>
    <w:rsid w:val="009e2ca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 w:customStyle="1">
    <w:name w:val="сноска Знак"/>
    <w:link w:val="Style21"/>
    <w:qFormat/>
    <w:locked/>
    <w:rsid w:val="009e2ca5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Style16">
    <w:name w:val="Символ сноски"/>
    <w:uiPriority w:val="99"/>
    <w:semiHidden/>
    <w:unhideWhenUsed/>
    <w:qFormat/>
    <w:rsid w:val="009e2ca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Текст выноски Знак"/>
    <w:basedOn w:val="DefaultParagraphFont"/>
    <w:link w:val="BalloonText"/>
    <w:uiPriority w:val="99"/>
    <w:semiHidden/>
    <w:qFormat/>
    <w:rsid w:val="00a54bb3"/>
    <w:rPr>
      <w:rFonts w:ascii="Tahoma" w:hAnsi="Tahoma" w:eastAsia="Calibri" w:cs="Tahoma"/>
      <w:sz w:val="16"/>
      <w:szCs w:val="16"/>
    </w:rPr>
  </w:style>
  <w:style w:type="character" w:styleId="FontStyle15" w:customStyle="1">
    <w:name w:val="Font Style15"/>
    <w:uiPriority w:val="99"/>
    <w:qFormat/>
    <w:rsid w:val="001a508f"/>
    <w:rPr>
      <w:rFonts w:ascii="Times New Roman" w:hAnsi="Times New Roman" w:cs="Times New Roman"/>
      <w:sz w:val="18"/>
      <w:szCs w:val="18"/>
    </w:rPr>
  </w:style>
  <w:style w:type="character" w:styleId="EndnoteReference">
    <w:name w:val="endnote reference"/>
    <w:rPr>
      <w:vertAlign w:val="superscript"/>
    </w:rPr>
  </w:style>
  <w:style w:type="character" w:styleId="Style18">
    <w:name w:val="Символ концевой сноски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FootnoteText">
    <w:name w:val="footnote text"/>
    <w:basedOn w:val="Normal"/>
    <w:link w:val="Style14"/>
    <w:uiPriority w:val="99"/>
    <w:semiHidden/>
    <w:unhideWhenUsed/>
    <w:rsid w:val="009e2ca5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9e2ca5"/>
    <w:pPr>
      <w:spacing w:before="0" w:after="200"/>
      <w:ind w:left="720"/>
      <w:contextualSpacing/>
    </w:pPr>
    <w:rPr/>
  </w:style>
  <w:style w:type="paragraph" w:styleId="Style21" w:customStyle="1">
    <w:name w:val="сноска"/>
    <w:basedOn w:val="FootnoteText"/>
    <w:link w:val="Style15"/>
    <w:qFormat/>
    <w:rsid w:val="009e2ca5"/>
    <w:pPr/>
    <w:rPr>
      <w:sz w:val="16"/>
      <w:szCs w:val="16"/>
      <w:lang w:val="x-none" w:eastAsia="x-none"/>
    </w:rPr>
  </w:style>
  <w:style w:type="paragraph" w:styleId="BalloonText">
    <w:name w:val="Balloon Text"/>
    <w:basedOn w:val="Normal"/>
    <w:link w:val="Style17"/>
    <w:uiPriority w:val="99"/>
    <w:semiHidden/>
    <w:unhideWhenUsed/>
    <w:qFormat/>
    <w:rsid w:val="00a54bb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nformat" w:customStyle="1">
    <w:name w:val="ConsPlusNonformat"/>
    <w:uiPriority w:val="99"/>
    <w:qFormat/>
    <w:rsid w:val="00d735ff"/>
    <w:pPr>
      <w:widowControl w:val="false"/>
      <w:bidi w:val="0"/>
      <w:spacing w:lineRule="auto" w:line="259" w:before="0" w:after="160"/>
      <w:jc w:val="left"/>
    </w:pPr>
    <w:rPr>
      <w:rFonts w:ascii="Courier New" w:hAnsi="Courier New" w:eastAsia="Times New Roman" w:cs="Courier New"/>
      <w:color w:val="auto"/>
      <w:kern w:val="0"/>
      <w:sz w:val="22"/>
      <w:szCs w:val="22"/>
      <w:lang w:eastAsia="ru-RU" w:val="ru-RU" w:bidi="ar-SA"/>
    </w:rPr>
  </w:style>
  <w:style w:type="paragraph" w:styleId="Style31" w:customStyle="1">
    <w:name w:val="Style3"/>
    <w:basedOn w:val="Normal"/>
    <w:uiPriority w:val="99"/>
    <w:qFormat/>
    <w:rsid w:val="001a508f"/>
    <w:pPr>
      <w:spacing w:lineRule="exact" w:line="230" w:before="0" w:after="160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OEM" w:customStyle="1">
    <w:name w:val="Нормальный (OEM)"/>
    <w:basedOn w:val="Normal"/>
    <w:next w:val="Normal"/>
    <w:qFormat/>
    <w:rsid w:val="001a508f"/>
    <w:pPr>
      <w:spacing w:lineRule="auto" w:line="259" w:before="0" w:after="160"/>
    </w:pPr>
    <w:rPr>
      <w:rFonts w:ascii="Courier New" w:hAnsi="Courier New" w:cs="Courier New"/>
      <w:sz w:val="24"/>
      <w:lang w:eastAsia="ru-RU"/>
    </w:rPr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db3b5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783AE-0232-4429-82BA-3F704BD01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LibreOffice/24.8.2.1$Windows_X86_64 LibreOffice_project/0f794b6e29741098670a3b95d60478a65d05ef13</Application>
  <AppVersion>15.0000</AppVersion>
  <Pages>18</Pages>
  <Words>4278</Words>
  <Characters>29612</Characters>
  <CharactersWithSpaces>33107</CharactersWithSpaces>
  <Paragraphs>1037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2024-10-02T10:58:00Z</dcterms:created>
  <dc:creator>USER</dc:creator>
  <dc:description/>
  <dc:language>ru-RU</dc:language>
  <cp:lastModifiedBy/>
  <cp:lastPrinted>2014-09-08T06:12:00Z</cp:lastPrinted>
  <dcterms:modified xsi:type="dcterms:W3CDTF">2024-10-04T20:21:35Z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